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4BE77" w14:textId="234D4BFF" w:rsidR="00354A5F" w:rsidRPr="00310E63" w:rsidRDefault="00354A5F" w:rsidP="00354A5F">
      <w:pPr>
        <w:widowControl w:val="0"/>
        <w:jc w:val="center"/>
        <w:rPr>
          <w:rFonts w:asciiTheme="majorHAnsi" w:hAnsiTheme="majorHAnsi" w:cstheme="majorHAnsi"/>
          <w:b/>
          <w:i/>
          <w:iCs/>
          <w:color w:val="9CC2E5" w:themeColor="accent1" w:themeTint="99"/>
          <w:sz w:val="20"/>
          <w:szCs w:val="20"/>
        </w:rPr>
      </w:pPr>
      <w:bookmarkStart w:id="0" w:name="_Hlk128659401"/>
      <w:bookmarkStart w:id="1" w:name="_Hlk182911197"/>
      <w:bookmarkStart w:id="2" w:name="_Hlk176250290"/>
      <w:bookmarkStart w:id="3" w:name="_Hlk128659705"/>
      <w:r w:rsidRPr="00310E63">
        <w:rPr>
          <w:rFonts w:asciiTheme="majorHAnsi" w:hAnsiTheme="majorHAnsi" w:cstheme="majorHAnsi"/>
          <w:b/>
          <w:bCs/>
          <w:noProof/>
          <w:sz w:val="20"/>
          <w:szCs w:val="20"/>
          <w:lang w:eastAsia="it-IT"/>
        </w:rPr>
        <w:drawing>
          <wp:inline distT="0" distB="0" distL="0" distR="0" wp14:anchorId="45D77664" wp14:editId="75E5C207">
            <wp:extent cx="2076450" cy="554671"/>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6411"/>
                    <a:stretch/>
                  </pic:blipFill>
                  <pic:spPr bwMode="auto">
                    <a:xfrm>
                      <a:off x="0" y="0"/>
                      <a:ext cx="2119822" cy="566257"/>
                    </a:xfrm>
                    <a:prstGeom prst="rect">
                      <a:avLst/>
                    </a:prstGeom>
                    <a:noFill/>
                    <a:ln>
                      <a:noFill/>
                    </a:ln>
                    <a:extLst>
                      <a:ext uri="{53640926-AAD7-44D8-BBD7-CCE9431645EC}">
                        <a14:shadowObscured xmlns:a14="http://schemas.microsoft.com/office/drawing/2010/main"/>
                      </a:ext>
                    </a:extLst>
                  </pic:spPr>
                </pic:pic>
              </a:graphicData>
            </a:graphic>
          </wp:inline>
        </w:drawing>
      </w:r>
      <w:r w:rsidRPr="00DF6133">
        <w:t xml:space="preserve"> </w:t>
      </w:r>
      <w:r>
        <w:t xml:space="preserve"> </w:t>
      </w:r>
    </w:p>
    <w:bookmarkEnd w:id="0"/>
    <w:p w14:paraId="566B966C" w14:textId="77777777" w:rsidR="00354A5F" w:rsidRPr="00286ACF" w:rsidRDefault="00354A5F" w:rsidP="00354A5F">
      <w:pPr>
        <w:widowControl w:val="0"/>
        <w:autoSpaceDE w:val="0"/>
        <w:autoSpaceDN w:val="0"/>
        <w:rPr>
          <w:rFonts w:ascii="Calibri Light" w:hAnsi="Calibri Light" w:cs="Calibri Light"/>
          <w:b/>
          <w:bCs/>
          <w:sz w:val="20"/>
          <w:szCs w:val="20"/>
        </w:rPr>
      </w:pPr>
    </w:p>
    <w:p w14:paraId="1E2E0A94" w14:textId="25333EF8" w:rsidR="00354A5F" w:rsidRDefault="00E81E12" w:rsidP="00E81E12">
      <w:pPr>
        <w:widowControl w:val="0"/>
        <w:autoSpaceDE w:val="0"/>
        <w:autoSpaceDN w:val="0"/>
        <w:jc w:val="center"/>
        <w:rPr>
          <w:rFonts w:ascii="Calibri Light" w:hAnsi="Calibri Light" w:cs="Calibri Light"/>
          <w:b/>
          <w:bCs/>
        </w:rPr>
      </w:pPr>
      <w:r w:rsidRPr="00286ACF">
        <w:rPr>
          <w:rFonts w:ascii="Calibri Light" w:hAnsi="Calibri Light" w:cs="Calibri Light"/>
          <w:b/>
          <w:bCs/>
        </w:rPr>
        <w:t>ALLEGATO A – ISTANZA DI PARTECIPAZIONE E DICHIARAZIONI INTEGRATIVE</w:t>
      </w:r>
    </w:p>
    <w:p w14:paraId="25943808" w14:textId="77777777" w:rsidR="00DF4B9B" w:rsidRPr="00DF4B9B" w:rsidRDefault="00DF4B9B" w:rsidP="00DF4B9B">
      <w:pPr>
        <w:ind w:right="35"/>
        <w:jc w:val="center"/>
        <w:rPr>
          <w:i/>
          <w:sz w:val="20"/>
          <w:szCs w:val="20"/>
        </w:rPr>
      </w:pPr>
      <w:r w:rsidRPr="00DF4B9B">
        <w:rPr>
          <w:b/>
          <w:bCs/>
          <w:i/>
          <w:sz w:val="20"/>
          <w:szCs w:val="20"/>
        </w:rPr>
        <w:t>(da presentare in bollo nel rispetto di quanto stabilito dal Decreto del Presidente della Repubblica n. 642/72)</w:t>
      </w:r>
      <w:r w:rsidRPr="00DF4B9B">
        <w:rPr>
          <w:rStyle w:val="Rimandonotaapidipagina"/>
          <w:b/>
          <w:bCs/>
          <w:i/>
          <w:sz w:val="20"/>
          <w:szCs w:val="20"/>
        </w:rPr>
        <w:footnoteReference w:id="1"/>
      </w:r>
    </w:p>
    <w:p w14:paraId="34598CCD" w14:textId="59312D08" w:rsidR="00E81E12" w:rsidRPr="00DF4B9B" w:rsidRDefault="00E81E12" w:rsidP="00E81E12">
      <w:pPr>
        <w:widowControl w:val="0"/>
        <w:autoSpaceDE w:val="0"/>
        <w:autoSpaceDN w:val="0"/>
        <w:jc w:val="center"/>
        <w:rPr>
          <w:rFonts w:asciiTheme="majorHAnsi" w:hAnsiTheme="majorHAnsi" w:cstheme="majorHAnsi"/>
          <w:b/>
          <w:bCs/>
          <w:color w:val="FF0000"/>
          <w:sz w:val="32"/>
          <w:szCs w:val="32"/>
        </w:rPr>
      </w:pPr>
      <w:r w:rsidRPr="00DF4B9B">
        <w:rPr>
          <w:rFonts w:ascii="Calibri Light" w:hAnsi="Calibri Light" w:cs="Calibri Light"/>
          <w:b/>
          <w:bCs/>
          <w:color w:val="FF0000"/>
          <w:sz w:val="32"/>
          <w:szCs w:val="32"/>
        </w:rPr>
        <w:t>(compilare le sole parti di interesse)</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3"/>
      </w:tblGrid>
      <w:tr w:rsidR="00711460" w:rsidRPr="00286ACF" w14:paraId="4193A5A1" w14:textId="77777777" w:rsidTr="00190DAD">
        <w:trPr>
          <w:jc w:val="center"/>
        </w:trPr>
        <w:tc>
          <w:tcPr>
            <w:tcW w:w="9643" w:type="dxa"/>
            <w:vAlign w:val="center"/>
          </w:tcPr>
          <w:p w14:paraId="6D47847A" w14:textId="77777777" w:rsidR="00711460" w:rsidRDefault="00711460" w:rsidP="00711460">
            <w:pPr>
              <w:pStyle w:val="TableParagraph"/>
              <w:ind w:left="57" w:right="57"/>
              <w:jc w:val="both"/>
            </w:pPr>
            <w:bookmarkStart w:id="4" w:name="_Hlk203992930"/>
            <w:r w:rsidRPr="002B210D">
              <w:rPr>
                <w:rFonts w:ascii="Times New Roman" w:hAnsi="Times New Roman" w:cs="Times New Roman"/>
              </w:rPr>
              <w:t>Oggetto:</w:t>
            </w:r>
            <w:r w:rsidRPr="002B210D">
              <w:rPr>
                <w:rFonts w:ascii="Times New Roman" w:hAnsi="Times New Roman" w:cs="Times New Roman"/>
                <w:spacing w:val="-7"/>
              </w:rPr>
              <w:t xml:space="preserve"> </w:t>
            </w:r>
            <w:r>
              <w:rPr>
                <w:rFonts w:ascii="Times New Roman" w:hAnsi="Times New Roman" w:cs="Times New Roman"/>
                <w:spacing w:val="-7"/>
              </w:rPr>
              <w:t xml:space="preserve">Affidamento dei lavori di </w:t>
            </w:r>
            <w:r w:rsidRPr="0003603D">
              <w:rPr>
                <w:rFonts w:ascii="Verdana" w:hAnsi="Verdana" w:cs="Bookman Old Style"/>
                <w:b/>
              </w:rPr>
              <w:t>“</w:t>
            </w:r>
            <w:r w:rsidRPr="00A70E12">
              <w:rPr>
                <w:rFonts w:ascii="Verdana" w:hAnsi="Verdana" w:cs="Bookman Old Style"/>
                <w:b/>
              </w:rPr>
              <w:t>Realizzazione del nuovo asilo comunale alla</w:t>
            </w:r>
            <w:r>
              <w:rPr>
                <w:rFonts w:ascii="Verdana" w:hAnsi="Verdana" w:cs="Bookman Old Style"/>
                <w:b/>
              </w:rPr>
              <w:t xml:space="preserve"> </w:t>
            </w:r>
            <w:r w:rsidRPr="00A70E12">
              <w:rPr>
                <w:rFonts w:ascii="Verdana" w:hAnsi="Verdana" w:cs="Bookman Old Style"/>
                <w:b/>
              </w:rPr>
              <w:t>frazione Sant'Eustachio di Montoro</w:t>
            </w:r>
            <w:r w:rsidRPr="0003603D">
              <w:rPr>
                <w:rFonts w:ascii="Verdana" w:hAnsi="Verdana" w:cs="Bookman Old Style"/>
                <w:b/>
              </w:rPr>
              <w:t>”</w:t>
            </w:r>
            <w:r>
              <w:t>.</w:t>
            </w:r>
          </w:p>
          <w:p w14:paraId="2777FF8E" w14:textId="6BB21D20" w:rsidR="00711460" w:rsidRPr="00286ACF" w:rsidRDefault="00711460" w:rsidP="00711460">
            <w:pPr>
              <w:spacing w:before="60"/>
              <w:ind w:right="57"/>
              <w:jc w:val="both"/>
              <w:rPr>
                <w:rFonts w:ascii="Calibri Light" w:hAnsi="Calibri Light" w:cs="Calibri Light"/>
                <w:b/>
                <w:bCs/>
                <w:sz w:val="20"/>
                <w:szCs w:val="20"/>
              </w:rPr>
            </w:pPr>
            <w:r w:rsidRPr="00A70E12">
              <w:rPr>
                <w:rFonts w:ascii="Verdana" w:hAnsi="Verdana" w:cs="Bookman Old Style"/>
                <w:bCs/>
              </w:rPr>
              <w:t>PNRR – Progetto finanziato nell’ambito del PNRR - Piano Nazionale di Ripresa e Resilienza – Missione 4 – Istruzione e Ricerca – Componente 1 – Potenziamento dell’offerta dei servizi di istruzione: dagli asili nido alle Università – Investimento 1.1: “Piano per asili nido e scuole dell’infanzia e servizi di educazione e cura per la prima infanzia" Finanziato dall’Unione Europea – Next Generation EU</w:t>
            </w:r>
          </w:p>
        </w:tc>
      </w:tr>
      <w:tr w:rsidR="00711460" w:rsidRPr="00286ACF" w14:paraId="0E253E66" w14:textId="77777777" w:rsidTr="00190DAD">
        <w:trPr>
          <w:trHeight w:val="333"/>
          <w:jc w:val="center"/>
        </w:trPr>
        <w:tc>
          <w:tcPr>
            <w:tcW w:w="9643" w:type="dxa"/>
            <w:vAlign w:val="center"/>
          </w:tcPr>
          <w:p w14:paraId="5845F06C" w14:textId="442FAFF9" w:rsidR="00711460" w:rsidRPr="00286ACF" w:rsidRDefault="00711460" w:rsidP="00711460">
            <w:pPr>
              <w:spacing w:before="60" w:after="60" w:line="240" w:lineRule="auto"/>
              <w:ind w:left="623" w:right="57" w:hanging="11"/>
              <w:jc w:val="center"/>
              <w:rPr>
                <w:rFonts w:ascii="Calibri Light" w:hAnsi="Calibri Light" w:cs="Calibri Light"/>
                <w:b/>
                <w:bCs/>
                <w:sz w:val="20"/>
                <w:szCs w:val="20"/>
              </w:rPr>
            </w:pPr>
            <w:r w:rsidRPr="00A70E12">
              <w:rPr>
                <w:rFonts w:ascii="Times New Roman" w:hAnsi="Times New Roman" w:cs="Times New Roman"/>
                <w:spacing w:val="-2"/>
              </w:rPr>
              <w:t xml:space="preserve">CUI: </w:t>
            </w:r>
            <w:r>
              <w:rPr>
                <w:rFonts w:ascii="Times New Roman" w:hAnsi="Times New Roman" w:cs="Times New Roman"/>
                <w:spacing w:val="-2"/>
              </w:rPr>
              <w:t>L</w:t>
            </w:r>
            <w:r w:rsidRPr="001D7DFC">
              <w:rPr>
                <w:rFonts w:ascii="Times New Roman" w:hAnsi="Times New Roman" w:cs="Times New Roman"/>
                <w:spacing w:val="-2"/>
              </w:rPr>
              <w:t>02790550640202500037</w:t>
            </w:r>
            <w:r>
              <w:rPr>
                <w:rFonts w:ascii="Times New Roman" w:hAnsi="Times New Roman" w:cs="Times New Roman"/>
                <w:spacing w:val="-2"/>
              </w:rPr>
              <w:t xml:space="preserve"> </w:t>
            </w:r>
            <w:r w:rsidRPr="00A70E12">
              <w:rPr>
                <w:rFonts w:ascii="Times New Roman" w:hAnsi="Times New Roman" w:cs="Times New Roman"/>
                <w:spacing w:val="-2"/>
              </w:rPr>
              <w:t xml:space="preserve">- CUP: </w:t>
            </w:r>
            <w:r w:rsidRPr="00A16E45">
              <w:rPr>
                <w:rFonts w:ascii="Times New Roman" w:hAnsi="Times New Roman" w:cs="Times New Roman"/>
                <w:spacing w:val="-2"/>
              </w:rPr>
              <w:t>B85E25000100006</w:t>
            </w:r>
            <w:r>
              <w:rPr>
                <w:rFonts w:ascii="Times New Roman" w:hAnsi="Times New Roman" w:cs="Times New Roman"/>
                <w:spacing w:val="-2"/>
              </w:rPr>
              <w:t xml:space="preserve"> - </w:t>
            </w:r>
            <w:r w:rsidRPr="00A70E12">
              <w:rPr>
                <w:rFonts w:ascii="Times New Roman" w:hAnsi="Times New Roman" w:cs="Times New Roman"/>
                <w:spacing w:val="-2"/>
              </w:rPr>
              <w:t>CIG:</w:t>
            </w:r>
            <w:r>
              <w:rPr>
                <w:rFonts w:ascii="Times New Roman" w:hAnsi="Times New Roman" w:cs="Times New Roman"/>
                <w:spacing w:val="-2"/>
              </w:rPr>
              <w:t xml:space="preserve"> B81A64D255</w:t>
            </w:r>
          </w:p>
        </w:tc>
      </w:tr>
      <w:bookmarkEnd w:id="1"/>
      <w:bookmarkEnd w:id="4"/>
    </w:tbl>
    <w:p w14:paraId="38829FC9" w14:textId="77777777" w:rsidR="00F40622" w:rsidRDefault="00F40622" w:rsidP="00BF637C">
      <w:pPr>
        <w:jc w:val="both"/>
        <w:rPr>
          <w:sz w:val="20"/>
          <w:szCs w:val="20"/>
        </w:rPr>
      </w:pPr>
    </w:p>
    <w:p w14:paraId="6476102A" w14:textId="6C34969B" w:rsidR="00BF637C" w:rsidRPr="006533B7" w:rsidRDefault="00BF637C" w:rsidP="00BF637C">
      <w:pPr>
        <w:jc w:val="both"/>
        <w:rPr>
          <w:sz w:val="20"/>
          <w:szCs w:val="20"/>
        </w:rPr>
      </w:pPr>
      <w:r w:rsidRPr="006533B7">
        <w:rPr>
          <w:sz w:val="20"/>
          <w:szCs w:val="20"/>
        </w:rPr>
        <w:t>Le dichiarazioni sostitutive di certificazioni e dell’atto di notorietà sono rese ai sensi degli artt. 46 e 47 del T.U. approvato con D.P.R. 28.12.2000, n. 445</w:t>
      </w:r>
    </w:p>
    <w:tbl>
      <w:tblPr>
        <w:tblStyle w:val="Grigliatabella"/>
        <w:tblW w:w="9634" w:type="dxa"/>
        <w:tblLayout w:type="fixed"/>
        <w:tblLook w:val="04A0" w:firstRow="1" w:lastRow="0" w:firstColumn="1" w:lastColumn="0" w:noHBand="0" w:noVBand="1"/>
      </w:tblPr>
      <w:tblGrid>
        <w:gridCol w:w="2641"/>
        <w:gridCol w:w="6993"/>
      </w:tblGrid>
      <w:tr w:rsidR="00BF637C" w:rsidRPr="006533B7" w14:paraId="20DB7DB3" w14:textId="77777777" w:rsidTr="00800001">
        <w:tc>
          <w:tcPr>
            <w:tcW w:w="2641" w:type="dxa"/>
            <w:shd w:val="clear" w:color="auto" w:fill="4472C4" w:themeFill="accent5"/>
          </w:tcPr>
          <w:p w14:paraId="430E315E" w14:textId="77777777" w:rsidR="00BF637C" w:rsidRPr="006533B7" w:rsidRDefault="00BF637C" w:rsidP="001B0F42">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993" w:type="dxa"/>
            <w:shd w:val="clear" w:color="auto" w:fill="FFFFFF" w:themeFill="background1"/>
          </w:tcPr>
          <w:p w14:paraId="1288B02E" w14:textId="77777777" w:rsidR="00BF637C" w:rsidRPr="006533B7" w:rsidRDefault="00BF637C" w:rsidP="001B0F42">
            <w:pPr>
              <w:spacing w:after="0" w:line="240" w:lineRule="auto"/>
              <w:jc w:val="both"/>
              <w:rPr>
                <w:color w:val="FFFFFF" w:themeColor="background1"/>
                <w:sz w:val="20"/>
                <w:szCs w:val="20"/>
              </w:rPr>
            </w:pPr>
          </w:p>
        </w:tc>
      </w:tr>
      <w:tr w:rsidR="00BF637C" w:rsidRPr="006533B7" w14:paraId="2EB08827" w14:textId="77777777" w:rsidTr="00800001">
        <w:tc>
          <w:tcPr>
            <w:tcW w:w="2641" w:type="dxa"/>
            <w:shd w:val="clear" w:color="auto" w:fill="4472C4" w:themeFill="accent5"/>
          </w:tcPr>
          <w:p w14:paraId="1F71FD38" w14:textId="77777777" w:rsidR="00BF637C" w:rsidRPr="006533B7" w:rsidRDefault="00BF637C" w:rsidP="001B0F42">
            <w:pPr>
              <w:spacing w:after="0" w:line="240" w:lineRule="auto"/>
              <w:jc w:val="both"/>
              <w:rPr>
                <w:sz w:val="20"/>
                <w:szCs w:val="20"/>
              </w:rPr>
            </w:pPr>
            <w:r w:rsidRPr="006533B7">
              <w:rPr>
                <w:rFonts w:eastAsia="Calibri"/>
                <w:color w:val="FFFFFF" w:themeColor="background1"/>
                <w:sz w:val="20"/>
                <w:szCs w:val="20"/>
              </w:rPr>
              <w:t>Tipologia societaria</w:t>
            </w:r>
          </w:p>
        </w:tc>
        <w:tc>
          <w:tcPr>
            <w:tcW w:w="6993" w:type="dxa"/>
          </w:tcPr>
          <w:p w14:paraId="730C01DE" w14:textId="77777777" w:rsidR="00BF637C" w:rsidRPr="006533B7" w:rsidRDefault="00BF637C" w:rsidP="001B0F42">
            <w:pPr>
              <w:spacing w:after="0" w:line="240" w:lineRule="auto"/>
              <w:jc w:val="both"/>
              <w:rPr>
                <w:sz w:val="20"/>
                <w:szCs w:val="20"/>
              </w:rPr>
            </w:pPr>
          </w:p>
        </w:tc>
      </w:tr>
      <w:tr w:rsidR="00BF637C" w:rsidRPr="006533B7" w14:paraId="71813F4E" w14:textId="77777777" w:rsidTr="00800001">
        <w:tc>
          <w:tcPr>
            <w:tcW w:w="2641" w:type="dxa"/>
            <w:shd w:val="clear" w:color="auto" w:fill="4472C4" w:themeFill="accent5"/>
          </w:tcPr>
          <w:p w14:paraId="4564063A" w14:textId="77777777" w:rsidR="00BF637C" w:rsidRPr="006533B7" w:rsidRDefault="00BF637C" w:rsidP="001B0F42">
            <w:pPr>
              <w:spacing w:after="0" w:line="240" w:lineRule="auto"/>
              <w:jc w:val="both"/>
              <w:rPr>
                <w:sz w:val="20"/>
                <w:szCs w:val="20"/>
              </w:rPr>
            </w:pPr>
            <w:r w:rsidRPr="006533B7">
              <w:rPr>
                <w:rFonts w:eastAsia="Calibri"/>
                <w:color w:val="FFFFFF" w:themeColor="background1"/>
                <w:sz w:val="20"/>
                <w:szCs w:val="20"/>
              </w:rPr>
              <w:t>Partita IVA/Codice fiscale</w:t>
            </w:r>
          </w:p>
        </w:tc>
        <w:tc>
          <w:tcPr>
            <w:tcW w:w="6993" w:type="dxa"/>
          </w:tcPr>
          <w:p w14:paraId="294FB28B" w14:textId="77777777" w:rsidR="00BF637C" w:rsidRPr="006533B7" w:rsidRDefault="00BF637C" w:rsidP="001B0F42">
            <w:pPr>
              <w:spacing w:after="0" w:line="240" w:lineRule="auto"/>
              <w:jc w:val="both"/>
              <w:rPr>
                <w:sz w:val="20"/>
                <w:szCs w:val="20"/>
              </w:rPr>
            </w:pPr>
          </w:p>
        </w:tc>
      </w:tr>
      <w:tr w:rsidR="00BF637C" w:rsidRPr="006533B7" w14:paraId="2408818F" w14:textId="77777777" w:rsidTr="00800001">
        <w:tc>
          <w:tcPr>
            <w:tcW w:w="2641" w:type="dxa"/>
            <w:shd w:val="clear" w:color="auto" w:fill="4472C4" w:themeFill="accent5"/>
          </w:tcPr>
          <w:p w14:paraId="0666981D" w14:textId="77777777" w:rsidR="00BF637C" w:rsidRPr="006533B7" w:rsidRDefault="00BF637C" w:rsidP="001B0F42">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993" w:type="dxa"/>
          </w:tcPr>
          <w:p w14:paraId="28E63EEB" w14:textId="77777777" w:rsidR="00BF637C" w:rsidRPr="006533B7" w:rsidRDefault="00BF637C" w:rsidP="001B0F42">
            <w:pPr>
              <w:spacing w:after="0" w:line="240" w:lineRule="auto"/>
              <w:jc w:val="both"/>
              <w:rPr>
                <w:sz w:val="20"/>
                <w:szCs w:val="20"/>
              </w:rPr>
            </w:pPr>
          </w:p>
        </w:tc>
      </w:tr>
    </w:tbl>
    <w:p w14:paraId="5A0299DF" w14:textId="77777777" w:rsidR="00BF637C" w:rsidRPr="006533B7" w:rsidRDefault="00BF637C" w:rsidP="00BF637C">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30D5D50E" w14:textId="77777777" w:rsidR="00BF637C" w:rsidRPr="00634E40" w:rsidRDefault="00BF637C" w:rsidP="00BF637C">
      <w:pPr>
        <w:jc w:val="both"/>
        <w:rPr>
          <w:b/>
          <w:bCs/>
          <w:sz w:val="20"/>
          <w:szCs w:val="20"/>
        </w:rPr>
      </w:pPr>
      <w:r w:rsidRPr="00634E40">
        <w:rPr>
          <w:b/>
          <w:bCs/>
          <w:sz w:val="20"/>
          <w:szCs w:val="20"/>
        </w:rPr>
        <w:t xml:space="preserve">nella sua qualifica di: </w:t>
      </w:r>
    </w:p>
    <w:p w14:paraId="165B5A26" w14:textId="77777777" w:rsidR="00BF637C" w:rsidRPr="006533B7" w:rsidRDefault="00BF637C" w:rsidP="00BF637C">
      <w:pPr>
        <w:ind w:left="284" w:hanging="284"/>
        <w:jc w:val="both"/>
        <w:rPr>
          <w:sz w:val="20"/>
          <w:szCs w:val="20"/>
        </w:rPr>
      </w:pPr>
      <w:r w:rsidRPr="006533B7">
        <w:rPr>
          <w:sz w:val="20"/>
          <w:szCs w:val="20"/>
        </w:rPr>
        <w:t xml:space="preserve">□ </w:t>
      </w:r>
      <w:r w:rsidRPr="006533B7">
        <w:rPr>
          <w:sz w:val="20"/>
          <w:szCs w:val="20"/>
        </w:rPr>
        <w:tab/>
        <w:t xml:space="preserve">Legale Rappresentante </w:t>
      </w:r>
    </w:p>
    <w:p w14:paraId="499E1209" w14:textId="77777777" w:rsidR="00BF637C" w:rsidRPr="006533B7" w:rsidRDefault="00BF637C" w:rsidP="00BF637C">
      <w:pPr>
        <w:ind w:left="284" w:hanging="284"/>
        <w:jc w:val="both"/>
        <w:rPr>
          <w:sz w:val="20"/>
          <w:szCs w:val="20"/>
        </w:rPr>
      </w:pPr>
      <w:r w:rsidRPr="006533B7">
        <w:rPr>
          <w:sz w:val="20"/>
          <w:szCs w:val="20"/>
        </w:rPr>
        <w:t xml:space="preserve">□ </w:t>
      </w:r>
      <w:r w:rsidRPr="006533B7">
        <w:rPr>
          <w:sz w:val="20"/>
          <w:szCs w:val="20"/>
        </w:rPr>
        <w:tab/>
        <w:t xml:space="preserve">Institore </w:t>
      </w:r>
    </w:p>
    <w:p w14:paraId="5026BFE1" w14:textId="77777777" w:rsidR="00BF637C" w:rsidRPr="006533B7" w:rsidRDefault="00BF637C" w:rsidP="00BF637C">
      <w:pPr>
        <w:ind w:left="284" w:hanging="284"/>
        <w:jc w:val="both"/>
        <w:rPr>
          <w:i/>
          <w:sz w:val="20"/>
          <w:szCs w:val="20"/>
        </w:rPr>
      </w:pPr>
      <w:r w:rsidRPr="006533B7">
        <w:rPr>
          <w:sz w:val="20"/>
          <w:szCs w:val="20"/>
        </w:rPr>
        <w:t xml:space="preserve">□ </w:t>
      </w:r>
      <w:r w:rsidRPr="006533B7">
        <w:rPr>
          <w:sz w:val="20"/>
          <w:szCs w:val="20"/>
        </w:rPr>
        <w:tab/>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799C080E" w14:textId="77777777" w:rsidR="00BF637C" w:rsidRPr="006533B7" w:rsidRDefault="00BF637C" w:rsidP="00BF637C">
      <w:pPr>
        <w:ind w:left="284" w:hanging="284"/>
        <w:jc w:val="both"/>
        <w:rPr>
          <w:i/>
          <w:sz w:val="20"/>
          <w:szCs w:val="20"/>
        </w:rPr>
      </w:pPr>
      <w:r w:rsidRPr="006533B7">
        <w:rPr>
          <w:sz w:val="20"/>
          <w:szCs w:val="20"/>
        </w:rPr>
        <w:lastRenderedPageBreak/>
        <w:t xml:space="preserve">□ </w:t>
      </w:r>
      <w:r w:rsidRPr="006533B7">
        <w:rPr>
          <w:sz w:val="20"/>
          <w:szCs w:val="20"/>
        </w:rPr>
        <w:tab/>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71EE01CF" w14:textId="77777777" w:rsidR="00BF637C" w:rsidRPr="006533B7" w:rsidRDefault="00BF637C" w:rsidP="00BF637C">
      <w:pPr>
        <w:jc w:val="both"/>
        <w:rPr>
          <w:i/>
          <w:sz w:val="20"/>
          <w:szCs w:val="20"/>
        </w:rPr>
      </w:pPr>
    </w:p>
    <w:p w14:paraId="52C864CC" w14:textId="77777777" w:rsidR="00BF637C" w:rsidRPr="00634E40" w:rsidRDefault="00BF637C" w:rsidP="00BF637C">
      <w:pPr>
        <w:jc w:val="both"/>
        <w:rPr>
          <w:b/>
          <w:bCs/>
          <w:sz w:val="20"/>
          <w:szCs w:val="20"/>
        </w:rPr>
      </w:pPr>
      <w:r w:rsidRPr="00634E40">
        <w:rPr>
          <w:b/>
          <w:bCs/>
          <w:sz w:val="20"/>
          <w:szCs w:val="20"/>
        </w:rPr>
        <w:t>Chiede di partecipare in qualità di:</w:t>
      </w:r>
    </w:p>
    <w:p w14:paraId="6CCFD706" w14:textId="77777777" w:rsidR="00BF637C" w:rsidRPr="006533B7" w:rsidRDefault="00BF637C" w:rsidP="00BF637C">
      <w:pPr>
        <w:pStyle w:val="Paragrafoelenco"/>
        <w:numPr>
          <w:ilvl w:val="0"/>
          <w:numId w:val="4"/>
        </w:numPr>
        <w:ind w:left="284" w:hanging="239"/>
        <w:jc w:val="both"/>
        <w:rPr>
          <w:i/>
          <w:sz w:val="20"/>
          <w:szCs w:val="20"/>
        </w:rPr>
      </w:pPr>
      <w:r w:rsidRPr="006533B7">
        <w:rPr>
          <w:i/>
          <w:sz w:val="20"/>
          <w:szCs w:val="20"/>
        </w:rPr>
        <w:t>operatore singolo</w:t>
      </w:r>
    </w:p>
    <w:p w14:paraId="7C78F71D" w14:textId="77777777" w:rsidR="00BF637C" w:rsidRPr="006533B7" w:rsidRDefault="00BF637C" w:rsidP="00BF637C">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Pr="006533B7">
        <w:rPr>
          <w:sz w:val="20"/>
          <w:szCs w:val="20"/>
        </w:rPr>
        <w:t xml:space="preserve"> formato da: …………………… (indicare i ruoli ricoperti) …………………………. </w:t>
      </w:r>
    </w:p>
    <w:p w14:paraId="47AD1024" w14:textId="77777777" w:rsidR="00BF637C" w:rsidRPr="006533B7" w:rsidRDefault="00BF637C" w:rsidP="00BF637C">
      <w:pPr>
        <w:pStyle w:val="Paragrafoelenco"/>
        <w:numPr>
          <w:ilvl w:val="0"/>
          <w:numId w:val="4"/>
        </w:numPr>
        <w:ind w:left="284" w:hanging="239"/>
        <w:jc w:val="both"/>
        <w:rPr>
          <w:sz w:val="20"/>
          <w:szCs w:val="20"/>
        </w:rPr>
      </w:pPr>
      <w:r w:rsidRPr="006533B7">
        <w:rPr>
          <w:sz w:val="20"/>
          <w:szCs w:val="20"/>
        </w:rPr>
        <w:t xml:space="preserve">Consorzio stabile </w:t>
      </w:r>
    </w:p>
    <w:p w14:paraId="5551119D" w14:textId="77777777" w:rsidR="00BF637C" w:rsidRPr="006533B7" w:rsidRDefault="00BF637C" w:rsidP="00BF637C">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221D9A64" w14:textId="77777777" w:rsidR="00BF637C" w:rsidRPr="006533B7" w:rsidRDefault="00BF637C" w:rsidP="00BF637C">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64B8A673" w14:textId="77777777" w:rsidR="00BF637C" w:rsidRPr="006533B7" w:rsidRDefault="00BF637C" w:rsidP="00BF637C">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1AD6657E" w14:textId="77777777" w:rsidR="00BF637C" w:rsidRPr="006533B7" w:rsidRDefault="00BF637C" w:rsidP="00BF637C">
      <w:pPr>
        <w:pStyle w:val="Paragrafoelenco"/>
        <w:numPr>
          <w:ilvl w:val="0"/>
          <w:numId w:val="4"/>
        </w:numPr>
        <w:ind w:left="284" w:hanging="239"/>
        <w:jc w:val="both"/>
        <w:rPr>
          <w:i/>
          <w:sz w:val="20"/>
          <w:szCs w:val="20"/>
        </w:rPr>
      </w:pPr>
      <w:r w:rsidRPr="006533B7">
        <w:rPr>
          <w:sz w:val="20"/>
          <w:szCs w:val="20"/>
        </w:rPr>
        <w:t xml:space="preserve">Rete dotata di organo comune </w:t>
      </w:r>
    </w:p>
    <w:p w14:paraId="2E0052D7" w14:textId="77777777" w:rsidR="00BF637C" w:rsidRPr="006533B7" w:rsidRDefault="00BF637C" w:rsidP="00BF637C">
      <w:pPr>
        <w:pStyle w:val="Paragrafoelenco"/>
        <w:numPr>
          <w:ilvl w:val="0"/>
          <w:numId w:val="4"/>
        </w:numPr>
        <w:ind w:left="284" w:hanging="239"/>
        <w:jc w:val="both"/>
        <w:rPr>
          <w:i/>
          <w:sz w:val="20"/>
          <w:szCs w:val="20"/>
        </w:rPr>
      </w:pPr>
      <w:r w:rsidRPr="006533B7">
        <w:rPr>
          <w:sz w:val="20"/>
          <w:szCs w:val="20"/>
        </w:rPr>
        <w:t>Rete sprovvista di organo comune o con organo comune privo di rappresentanza</w:t>
      </w:r>
    </w:p>
    <w:p w14:paraId="5D76C132" w14:textId="77777777" w:rsidR="00BF637C" w:rsidRPr="006533B7" w:rsidRDefault="00BF637C" w:rsidP="00BF637C">
      <w:pPr>
        <w:pStyle w:val="Paragrafoelenco"/>
        <w:numPr>
          <w:ilvl w:val="0"/>
          <w:numId w:val="4"/>
        </w:numPr>
        <w:ind w:left="284" w:hanging="284"/>
        <w:jc w:val="both"/>
        <w:rPr>
          <w:i/>
          <w:sz w:val="20"/>
          <w:szCs w:val="20"/>
        </w:rPr>
      </w:pPr>
      <w:r w:rsidRPr="006533B7">
        <w:rPr>
          <w:sz w:val="20"/>
          <w:szCs w:val="20"/>
        </w:rPr>
        <w:t xml:space="preserve">GEIE </w:t>
      </w:r>
    </w:p>
    <w:p w14:paraId="2FDE72C2" w14:textId="77777777" w:rsidR="00BF637C" w:rsidRPr="006533B7" w:rsidRDefault="00BF637C" w:rsidP="00BF637C">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03E53CEB" w14:textId="77777777" w:rsidR="00BF637C" w:rsidRPr="006533B7" w:rsidRDefault="00BF637C" w:rsidP="00BF637C">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29CFE68A" w14:textId="77777777" w:rsidR="00BF637C" w:rsidRPr="00B60807" w:rsidRDefault="00BF637C" w:rsidP="00BF637C">
      <w:pPr>
        <w:jc w:val="both"/>
        <w:rPr>
          <w:i/>
          <w:color w:val="0070C0"/>
          <w:sz w:val="20"/>
          <w:szCs w:val="20"/>
        </w:rPr>
      </w:pPr>
      <w:r w:rsidRPr="00B60807">
        <w:rPr>
          <w:i/>
          <w:color w:val="0070C0"/>
          <w:sz w:val="20"/>
          <w:szCs w:val="20"/>
        </w:rPr>
        <w:t xml:space="preserve"> (Compilare soltanto i campi di interesse)</w:t>
      </w:r>
    </w:p>
    <w:p w14:paraId="27CBFE72" w14:textId="77777777" w:rsidR="00BF637C" w:rsidRPr="00500F41" w:rsidRDefault="00BF637C" w:rsidP="00BF637C">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57ED2BBC" w14:textId="77777777" w:rsidR="00BF637C" w:rsidRPr="006533B7" w:rsidRDefault="00BF637C" w:rsidP="00BF637C">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40B3C0B6" w14:textId="77777777" w:rsidR="00BF637C" w:rsidRPr="006533B7" w:rsidRDefault="00BF637C" w:rsidP="00BF637C">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w:t>
      </w:r>
      <w:r>
        <w:rPr>
          <w:rFonts w:eastAsia="Calibri" w:cs="Courier New"/>
          <w:sz w:val="20"/>
          <w:szCs w:val="20"/>
          <w:lang w:eastAsia="it-IT"/>
        </w:rPr>
        <w:t xml:space="preserve">i lavori </w:t>
      </w:r>
      <w:r w:rsidRPr="006533B7">
        <w:rPr>
          <w:rFonts w:eastAsia="Calibri" w:cs="Courier New"/>
          <w:sz w:val="20"/>
          <w:szCs w:val="20"/>
          <w:lang w:eastAsia="it-IT"/>
        </w:rPr>
        <w:t>saranno eseguite dagli operatori economici di seguito indicati:</w:t>
      </w:r>
    </w:p>
    <w:p w14:paraId="4AF4D1CB" w14:textId="77777777" w:rsidR="00BF637C" w:rsidRPr="006533B7" w:rsidRDefault="00BF637C" w:rsidP="00BF637C">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633" w:type="dxa"/>
        <w:tblInd w:w="-5" w:type="dxa"/>
        <w:tblLayout w:type="fixed"/>
        <w:tblLook w:val="04A0" w:firstRow="1" w:lastRow="0" w:firstColumn="1" w:lastColumn="0" w:noHBand="0" w:noVBand="1"/>
      </w:tblPr>
      <w:tblGrid>
        <w:gridCol w:w="3663"/>
        <w:gridCol w:w="3209"/>
        <w:gridCol w:w="2761"/>
      </w:tblGrid>
      <w:tr w:rsidR="00BF637C" w:rsidRPr="006533B7" w14:paraId="64BBB80D" w14:textId="77777777" w:rsidTr="00800001">
        <w:tc>
          <w:tcPr>
            <w:tcW w:w="3663" w:type="dxa"/>
            <w:shd w:val="clear" w:color="auto" w:fill="4472C4" w:themeFill="accent5"/>
          </w:tcPr>
          <w:p w14:paraId="2D21441F" w14:textId="77777777" w:rsidR="00BF637C" w:rsidRPr="00374C86" w:rsidRDefault="00BF637C" w:rsidP="001B0F42">
            <w:pPr>
              <w:spacing w:before="60" w:after="60" w:line="276" w:lineRule="auto"/>
              <w:jc w:val="both"/>
              <w:rPr>
                <w:rFonts w:eastAsia="Calibri" w:cs="Courier New"/>
                <w:color w:val="FFFFFF" w:themeColor="background1"/>
                <w:sz w:val="20"/>
                <w:szCs w:val="20"/>
                <w:highlight w:val="cyan"/>
                <w:lang w:eastAsia="it-IT"/>
              </w:rPr>
            </w:pPr>
            <w:r w:rsidRPr="00BF637C">
              <w:rPr>
                <w:rFonts w:eastAsia="Calibri" w:cs="Courier New"/>
                <w:color w:val="FFFFFF" w:themeColor="background1"/>
                <w:sz w:val="20"/>
                <w:szCs w:val="20"/>
                <w:lang w:eastAsia="it-IT"/>
              </w:rPr>
              <w:t>LAVORAZIONI</w:t>
            </w:r>
          </w:p>
        </w:tc>
        <w:tc>
          <w:tcPr>
            <w:tcW w:w="3209" w:type="dxa"/>
            <w:shd w:val="clear" w:color="auto" w:fill="4472C4" w:themeFill="accent5"/>
          </w:tcPr>
          <w:p w14:paraId="703F17E6" w14:textId="77777777" w:rsidR="00BF637C" w:rsidRPr="006533B7" w:rsidRDefault="00BF637C" w:rsidP="001B0F42">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3F84CD10" w14:textId="77777777" w:rsidR="00BF637C" w:rsidRPr="006533B7" w:rsidRDefault="00BF637C" w:rsidP="001B0F42">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BF637C" w:rsidRPr="006533B7" w14:paraId="403A8516" w14:textId="77777777" w:rsidTr="00800001">
        <w:tc>
          <w:tcPr>
            <w:tcW w:w="3663" w:type="dxa"/>
          </w:tcPr>
          <w:p w14:paraId="1090B161" w14:textId="77777777" w:rsidR="00BF637C" w:rsidRPr="006533B7" w:rsidRDefault="00BF637C" w:rsidP="001B0F42">
            <w:pPr>
              <w:spacing w:before="60" w:after="60" w:line="276" w:lineRule="auto"/>
              <w:jc w:val="both"/>
              <w:rPr>
                <w:rFonts w:eastAsia="Calibri" w:cs="Courier New"/>
                <w:sz w:val="20"/>
                <w:szCs w:val="20"/>
                <w:lang w:eastAsia="it-IT"/>
              </w:rPr>
            </w:pPr>
          </w:p>
        </w:tc>
        <w:tc>
          <w:tcPr>
            <w:tcW w:w="3209" w:type="dxa"/>
          </w:tcPr>
          <w:p w14:paraId="19F183DF" w14:textId="77777777" w:rsidR="00BF637C" w:rsidRPr="006533B7" w:rsidRDefault="00BF637C" w:rsidP="001B0F42">
            <w:pPr>
              <w:spacing w:before="60" w:after="60" w:line="276" w:lineRule="auto"/>
              <w:jc w:val="both"/>
              <w:rPr>
                <w:rFonts w:eastAsia="Calibri" w:cs="Courier New"/>
                <w:sz w:val="20"/>
                <w:szCs w:val="20"/>
                <w:lang w:eastAsia="it-IT"/>
              </w:rPr>
            </w:pPr>
          </w:p>
        </w:tc>
        <w:tc>
          <w:tcPr>
            <w:tcW w:w="2761" w:type="dxa"/>
          </w:tcPr>
          <w:p w14:paraId="615CCD3D" w14:textId="77777777" w:rsidR="00BF637C" w:rsidRPr="006533B7" w:rsidRDefault="00BF637C" w:rsidP="001B0F42">
            <w:pPr>
              <w:spacing w:before="60" w:after="60" w:line="276" w:lineRule="auto"/>
              <w:jc w:val="both"/>
              <w:rPr>
                <w:rFonts w:eastAsia="Calibri" w:cs="Courier New"/>
                <w:sz w:val="20"/>
                <w:szCs w:val="20"/>
                <w:lang w:eastAsia="it-IT"/>
              </w:rPr>
            </w:pPr>
          </w:p>
        </w:tc>
      </w:tr>
      <w:tr w:rsidR="00BF637C" w:rsidRPr="006533B7" w14:paraId="540E9F11" w14:textId="77777777" w:rsidTr="00800001">
        <w:tc>
          <w:tcPr>
            <w:tcW w:w="3663" w:type="dxa"/>
          </w:tcPr>
          <w:p w14:paraId="2010745C" w14:textId="77777777" w:rsidR="00BF637C" w:rsidRPr="006533B7" w:rsidRDefault="00BF637C" w:rsidP="001B0F42">
            <w:pPr>
              <w:spacing w:before="60" w:after="60" w:line="276" w:lineRule="auto"/>
              <w:jc w:val="both"/>
              <w:rPr>
                <w:rFonts w:eastAsia="Calibri" w:cs="Courier New"/>
                <w:sz w:val="20"/>
                <w:szCs w:val="20"/>
                <w:lang w:eastAsia="it-IT"/>
              </w:rPr>
            </w:pPr>
          </w:p>
        </w:tc>
        <w:tc>
          <w:tcPr>
            <w:tcW w:w="3209" w:type="dxa"/>
          </w:tcPr>
          <w:p w14:paraId="324CBF52" w14:textId="77777777" w:rsidR="00BF637C" w:rsidRPr="006533B7" w:rsidRDefault="00BF637C" w:rsidP="001B0F42">
            <w:pPr>
              <w:spacing w:before="60" w:after="60" w:line="276" w:lineRule="auto"/>
              <w:jc w:val="both"/>
              <w:rPr>
                <w:rFonts w:eastAsia="Calibri" w:cs="Courier New"/>
                <w:sz w:val="20"/>
                <w:szCs w:val="20"/>
                <w:lang w:eastAsia="it-IT"/>
              </w:rPr>
            </w:pPr>
          </w:p>
        </w:tc>
        <w:tc>
          <w:tcPr>
            <w:tcW w:w="2761" w:type="dxa"/>
          </w:tcPr>
          <w:p w14:paraId="455474B8" w14:textId="77777777" w:rsidR="00BF637C" w:rsidRPr="006533B7" w:rsidRDefault="00BF637C" w:rsidP="001B0F42">
            <w:pPr>
              <w:spacing w:before="60" w:after="60" w:line="276" w:lineRule="auto"/>
              <w:jc w:val="both"/>
              <w:rPr>
                <w:rFonts w:eastAsia="Calibri" w:cs="Courier New"/>
                <w:sz w:val="20"/>
                <w:szCs w:val="20"/>
                <w:lang w:eastAsia="it-IT"/>
              </w:rPr>
            </w:pPr>
          </w:p>
        </w:tc>
      </w:tr>
      <w:tr w:rsidR="00BF637C" w:rsidRPr="006533B7" w14:paraId="6A705D6A" w14:textId="77777777" w:rsidTr="00800001">
        <w:tc>
          <w:tcPr>
            <w:tcW w:w="3663" w:type="dxa"/>
          </w:tcPr>
          <w:p w14:paraId="4FF9426A" w14:textId="77777777" w:rsidR="00BF637C" w:rsidRPr="006533B7" w:rsidRDefault="00BF637C" w:rsidP="001B0F42">
            <w:pPr>
              <w:spacing w:before="60" w:after="60" w:line="276" w:lineRule="auto"/>
              <w:jc w:val="both"/>
              <w:rPr>
                <w:rFonts w:eastAsia="Calibri" w:cs="Courier New"/>
                <w:sz w:val="20"/>
                <w:szCs w:val="20"/>
                <w:lang w:eastAsia="it-IT"/>
              </w:rPr>
            </w:pPr>
          </w:p>
        </w:tc>
        <w:tc>
          <w:tcPr>
            <w:tcW w:w="3209" w:type="dxa"/>
          </w:tcPr>
          <w:p w14:paraId="2875C449" w14:textId="77777777" w:rsidR="00BF637C" w:rsidRPr="006533B7" w:rsidRDefault="00BF637C" w:rsidP="001B0F42">
            <w:pPr>
              <w:spacing w:before="60" w:after="60" w:line="276" w:lineRule="auto"/>
              <w:jc w:val="both"/>
              <w:rPr>
                <w:rFonts w:eastAsia="Calibri" w:cs="Courier New"/>
                <w:sz w:val="20"/>
                <w:szCs w:val="20"/>
                <w:lang w:eastAsia="it-IT"/>
              </w:rPr>
            </w:pPr>
          </w:p>
        </w:tc>
        <w:tc>
          <w:tcPr>
            <w:tcW w:w="2761" w:type="dxa"/>
          </w:tcPr>
          <w:p w14:paraId="48F7EDF3" w14:textId="77777777" w:rsidR="00BF637C" w:rsidRPr="006533B7" w:rsidRDefault="00BF637C" w:rsidP="001B0F42">
            <w:pPr>
              <w:spacing w:before="60" w:after="60" w:line="276" w:lineRule="auto"/>
              <w:jc w:val="both"/>
              <w:rPr>
                <w:rFonts w:eastAsia="Calibri" w:cs="Courier New"/>
                <w:sz w:val="20"/>
                <w:szCs w:val="20"/>
                <w:lang w:eastAsia="it-IT"/>
              </w:rPr>
            </w:pPr>
          </w:p>
        </w:tc>
      </w:tr>
      <w:tr w:rsidR="00BF637C" w:rsidRPr="006533B7" w14:paraId="58CDA389" w14:textId="77777777" w:rsidTr="00800001">
        <w:tc>
          <w:tcPr>
            <w:tcW w:w="3663" w:type="dxa"/>
          </w:tcPr>
          <w:p w14:paraId="73BC990D" w14:textId="77777777" w:rsidR="00BF637C" w:rsidRPr="006533B7" w:rsidRDefault="00BF637C" w:rsidP="001B0F42">
            <w:pPr>
              <w:spacing w:before="60" w:after="60" w:line="276" w:lineRule="auto"/>
              <w:jc w:val="both"/>
              <w:rPr>
                <w:rFonts w:eastAsia="Calibri" w:cs="Courier New"/>
                <w:sz w:val="20"/>
                <w:szCs w:val="20"/>
                <w:lang w:eastAsia="it-IT"/>
              </w:rPr>
            </w:pPr>
          </w:p>
        </w:tc>
        <w:tc>
          <w:tcPr>
            <w:tcW w:w="3209" w:type="dxa"/>
          </w:tcPr>
          <w:p w14:paraId="254876FE" w14:textId="77777777" w:rsidR="00BF637C" w:rsidRPr="006533B7" w:rsidRDefault="00BF637C" w:rsidP="001B0F42">
            <w:pPr>
              <w:spacing w:before="60" w:after="60" w:line="276" w:lineRule="auto"/>
              <w:jc w:val="both"/>
              <w:rPr>
                <w:rFonts w:eastAsia="Calibri" w:cs="Courier New"/>
                <w:sz w:val="20"/>
                <w:szCs w:val="20"/>
                <w:lang w:eastAsia="it-IT"/>
              </w:rPr>
            </w:pPr>
          </w:p>
        </w:tc>
        <w:tc>
          <w:tcPr>
            <w:tcW w:w="2761" w:type="dxa"/>
          </w:tcPr>
          <w:p w14:paraId="6809BE12" w14:textId="77777777" w:rsidR="00BF637C" w:rsidRPr="006533B7" w:rsidRDefault="00BF637C" w:rsidP="001B0F42">
            <w:pPr>
              <w:spacing w:before="60" w:after="60" w:line="276" w:lineRule="auto"/>
              <w:jc w:val="both"/>
              <w:rPr>
                <w:rFonts w:eastAsia="Calibri" w:cs="Courier New"/>
                <w:sz w:val="20"/>
                <w:szCs w:val="20"/>
                <w:lang w:eastAsia="it-IT"/>
              </w:rPr>
            </w:pPr>
          </w:p>
        </w:tc>
      </w:tr>
    </w:tbl>
    <w:p w14:paraId="6407A74B" w14:textId="77777777" w:rsidR="00BF637C" w:rsidRPr="006533B7" w:rsidRDefault="00BF637C" w:rsidP="00BF637C">
      <w:pPr>
        <w:spacing w:before="60" w:after="60" w:line="276" w:lineRule="auto"/>
        <w:jc w:val="both"/>
        <w:rPr>
          <w:rFonts w:eastAsia="Calibri" w:cs="Courier New"/>
          <w:sz w:val="20"/>
          <w:szCs w:val="20"/>
          <w:lang w:eastAsia="it-IT"/>
        </w:rPr>
      </w:pPr>
    </w:p>
    <w:p w14:paraId="14A9D100" w14:textId="77777777" w:rsidR="00BF637C" w:rsidRPr="006533B7" w:rsidRDefault="00BF637C" w:rsidP="00BF637C">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51C39DED" w14:textId="77777777" w:rsidR="00BF637C" w:rsidRPr="006533B7" w:rsidRDefault="00BF637C" w:rsidP="00BF637C">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 xml:space="preserve">DICHIARA </w:t>
      </w:r>
      <w:r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6533B7">
        <w:rPr>
          <w:sz w:val="20"/>
          <w:szCs w:val="20"/>
        </w:rPr>
        <w:t xml:space="preserve"> </w:t>
      </w:r>
      <w:r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633" w:type="dxa"/>
        <w:tblInd w:w="-5" w:type="dxa"/>
        <w:tblLayout w:type="fixed"/>
        <w:tblLook w:val="04A0" w:firstRow="1" w:lastRow="0" w:firstColumn="1" w:lastColumn="0" w:noHBand="0" w:noVBand="1"/>
      </w:tblPr>
      <w:tblGrid>
        <w:gridCol w:w="3519"/>
        <w:gridCol w:w="3056"/>
        <w:gridCol w:w="3058"/>
      </w:tblGrid>
      <w:tr w:rsidR="00BF637C" w:rsidRPr="006533B7" w14:paraId="717ECDE7" w14:textId="77777777" w:rsidTr="00800001">
        <w:tc>
          <w:tcPr>
            <w:tcW w:w="3519" w:type="dxa"/>
            <w:shd w:val="clear" w:color="auto" w:fill="4472C4" w:themeFill="accent5"/>
          </w:tcPr>
          <w:p w14:paraId="588E7E63" w14:textId="77777777" w:rsidR="00BF637C" w:rsidRPr="006533B7" w:rsidRDefault="00BF637C" w:rsidP="001B0F42">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6D938E61" w14:textId="77777777" w:rsidR="00BF637C" w:rsidRPr="006533B7" w:rsidRDefault="00BF637C" w:rsidP="001B0F42">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50CA0717" w14:textId="77777777" w:rsidR="00BF637C" w:rsidRPr="006533B7" w:rsidRDefault="00BF637C" w:rsidP="001B0F42">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BF637C" w:rsidRPr="006533B7" w14:paraId="275B9E8C" w14:textId="77777777" w:rsidTr="00800001">
        <w:tc>
          <w:tcPr>
            <w:tcW w:w="3519" w:type="dxa"/>
          </w:tcPr>
          <w:p w14:paraId="28ADFAE0" w14:textId="77777777" w:rsidR="00BF637C" w:rsidRPr="006533B7" w:rsidRDefault="00BF637C" w:rsidP="001B0F42">
            <w:pPr>
              <w:spacing w:before="60" w:after="60" w:line="276" w:lineRule="auto"/>
              <w:jc w:val="both"/>
              <w:rPr>
                <w:rFonts w:eastAsia="Calibri" w:cs="Courier New"/>
                <w:sz w:val="20"/>
                <w:szCs w:val="20"/>
                <w:lang w:eastAsia="it-IT"/>
              </w:rPr>
            </w:pPr>
          </w:p>
        </w:tc>
        <w:tc>
          <w:tcPr>
            <w:tcW w:w="3056" w:type="dxa"/>
          </w:tcPr>
          <w:p w14:paraId="357E22D7" w14:textId="77777777" w:rsidR="00BF637C" w:rsidRPr="006533B7" w:rsidRDefault="00BF637C" w:rsidP="001B0F42">
            <w:pPr>
              <w:spacing w:before="60" w:after="60" w:line="276" w:lineRule="auto"/>
              <w:jc w:val="both"/>
              <w:rPr>
                <w:rFonts w:eastAsia="Calibri" w:cs="Courier New"/>
                <w:sz w:val="20"/>
                <w:szCs w:val="20"/>
                <w:lang w:eastAsia="it-IT"/>
              </w:rPr>
            </w:pPr>
          </w:p>
        </w:tc>
        <w:tc>
          <w:tcPr>
            <w:tcW w:w="3058" w:type="dxa"/>
          </w:tcPr>
          <w:p w14:paraId="430B662D" w14:textId="77777777" w:rsidR="00BF637C" w:rsidRPr="006533B7" w:rsidRDefault="00BF637C" w:rsidP="001B0F42">
            <w:pPr>
              <w:spacing w:before="60" w:after="60" w:line="276" w:lineRule="auto"/>
              <w:jc w:val="both"/>
              <w:rPr>
                <w:rFonts w:eastAsia="Calibri" w:cs="Courier New"/>
                <w:sz w:val="20"/>
                <w:szCs w:val="20"/>
                <w:lang w:eastAsia="it-IT"/>
              </w:rPr>
            </w:pPr>
          </w:p>
        </w:tc>
      </w:tr>
      <w:tr w:rsidR="00BF637C" w:rsidRPr="006533B7" w14:paraId="5BEE87B6" w14:textId="77777777" w:rsidTr="00800001">
        <w:tc>
          <w:tcPr>
            <w:tcW w:w="3519" w:type="dxa"/>
          </w:tcPr>
          <w:p w14:paraId="00DE1E4E" w14:textId="77777777" w:rsidR="00BF637C" w:rsidRPr="006533B7" w:rsidRDefault="00BF637C" w:rsidP="001B0F42">
            <w:pPr>
              <w:spacing w:before="60" w:after="60" w:line="276" w:lineRule="auto"/>
              <w:jc w:val="both"/>
              <w:rPr>
                <w:rFonts w:eastAsia="Calibri" w:cs="Courier New"/>
                <w:sz w:val="20"/>
                <w:szCs w:val="20"/>
                <w:lang w:eastAsia="it-IT"/>
              </w:rPr>
            </w:pPr>
          </w:p>
        </w:tc>
        <w:tc>
          <w:tcPr>
            <w:tcW w:w="3056" w:type="dxa"/>
          </w:tcPr>
          <w:p w14:paraId="643D47B6" w14:textId="77777777" w:rsidR="00BF637C" w:rsidRPr="006533B7" w:rsidRDefault="00BF637C" w:rsidP="001B0F42">
            <w:pPr>
              <w:spacing w:before="60" w:after="60" w:line="276" w:lineRule="auto"/>
              <w:jc w:val="both"/>
              <w:rPr>
                <w:rFonts w:eastAsia="Calibri" w:cs="Courier New"/>
                <w:sz w:val="20"/>
                <w:szCs w:val="20"/>
                <w:lang w:eastAsia="it-IT"/>
              </w:rPr>
            </w:pPr>
          </w:p>
        </w:tc>
        <w:tc>
          <w:tcPr>
            <w:tcW w:w="3058" w:type="dxa"/>
          </w:tcPr>
          <w:p w14:paraId="1DF505DC" w14:textId="77777777" w:rsidR="00BF637C" w:rsidRPr="006533B7" w:rsidRDefault="00BF637C" w:rsidP="001B0F42">
            <w:pPr>
              <w:spacing w:before="60" w:after="60" w:line="276" w:lineRule="auto"/>
              <w:jc w:val="both"/>
              <w:rPr>
                <w:rFonts w:eastAsia="Calibri" w:cs="Courier New"/>
                <w:sz w:val="20"/>
                <w:szCs w:val="20"/>
                <w:lang w:eastAsia="it-IT"/>
              </w:rPr>
            </w:pPr>
          </w:p>
        </w:tc>
      </w:tr>
      <w:tr w:rsidR="00BF637C" w:rsidRPr="006533B7" w14:paraId="5AB3F0C3" w14:textId="77777777" w:rsidTr="00800001">
        <w:tc>
          <w:tcPr>
            <w:tcW w:w="3519" w:type="dxa"/>
          </w:tcPr>
          <w:p w14:paraId="68D93332" w14:textId="77777777" w:rsidR="00BF637C" w:rsidRPr="006533B7" w:rsidRDefault="00BF637C" w:rsidP="001B0F42">
            <w:pPr>
              <w:spacing w:before="60" w:after="60" w:line="276" w:lineRule="auto"/>
              <w:jc w:val="both"/>
              <w:rPr>
                <w:rFonts w:eastAsia="Calibri" w:cs="Courier New"/>
                <w:sz w:val="20"/>
                <w:szCs w:val="20"/>
                <w:lang w:eastAsia="it-IT"/>
              </w:rPr>
            </w:pPr>
          </w:p>
        </w:tc>
        <w:tc>
          <w:tcPr>
            <w:tcW w:w="3056" w:type="dxa"/>
          </w:tcPr>
          <w:p w14:paraId="6F8DFC73" w14:textId="77777777" w:rsidR="00BF637C" w:rsidRPr="006533B7" w:rsidRDefault="00BF637C" w:rsidP="001B0F42">
            <w:pPr>
              <w:spacing w:before="60" w:after="60" w:line="276" w:lineRule="auto"/>
              <w:jc w:val="both"/>
              <w:rPr>
                <w:rFonts w:eastAsia="Calibri" w:cs="Courier New"/>
                <w:sz w:val="20"/>
                <w:szCs w:val="20"/>
                <w:lang w:eastAsia="it-IT"/>
              </w:rPr>
            </w:pPr>
          </w:p>
        </w:tc>
        <w:tc>
          <w:tcPr>
            <w:tcW w:w="3058" w:type="dxa"/>
          </w:tcPr>
          <w:p w14:paraId="351AA836" w14:textId="77777777" w:rsidR="00BF637C" w:rsidRPr="006533B7" w:rsidRDefault="00BF637C" w:rsidP="001B0F42">
            <w:pPr>
              <w:spacing w:before="60" w:after="60" w:line="276" w:lineRule="auto"/>
              <w:jc w:val="both"/>
              <w:rPr>
                <w:rFonts w:eastAsia="Calibri" w:cs="Courier New"/>
                <w:sz w:val="20"/>
                <w:szCs w:val="20"/>
                <w:lang w:eastAsia="it-IT"/>
              </w:rPr>
            </w:pPr>
          </w:p>
        </w:tc>
      </w:tr>
    </w:tbl>
    <w:p w14:paraId="330D6922" w14:textId="77777777" w:rsidR="00BF637C" w:rsidRPr="006533B7" w:rsidRDefault="00BF637C" w:rsidP="00BF637C">
      <w:pPr>
        <w:spacing w:before="60" w:after="60" w:line="276" w:lineRule="auto"/>
        <w:jc w:val="both"/>
        <w:rPr>
          <w:rFonts w:eastAsia="Calibri" w:cs="Courier New"/>
          <w:sz w:val="20"/>
          <w:szCs w:val="20"/>
          <w:lang w:eastAsia="it-IT"/>
        </w:rPr>
      </w:pPr>
    </w:p>
    <w:p w14:paraId="248707C2" w14:textId="77777777" w:rsidR="00BF637C" w:rsidRPr="006533B7" w:rsidRDefault="00BF637C" w:rsidP="00BF637C">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6B415F1D" w14:textId="75254160" w:rsidR="00BF637C" w:rsidRPr="006533B7" w:rsidRDefault="00BF637C" w:rsidP="00BF637C">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il Consorzio, al fine di soddisfare i requisiti di partecipazione prescritti dal </w:t>
      </w:r>
      <w:r>
        <w:rPr>
          <w:rFonts w:eastAsia="Calibri" w:cs="Courier New"/>
          <w:sz w:val="20"/>
          <w:szCs w:val="20"/>
          <w:lang w:eastAsia="it-IT"/>
        </w:rPr>
        <w:t>Disciplinare</w:t>
      </w:r>
      <w:r w:rsidRPr="006533B7">
        <w:rPr>
          <w:rFonts w:eastAsia="Calibri" w:cs="Courier New"/>
          <w:sz w:val="20"/>
          <w:szCs w:val="20"/>
          <w:lang w:eastAsia="it-IT"/>
        </w:rPr>
        <w:t xml:space="preserve"> di gara ricorre ai requisiti delle consorziate non esecutrici così come di seguito indicato (</w:t>
      </w:r>
      <w:r w:rsidRPr="006533B7">
        <w:rPr>
          <w:rFonts w:eastAsia="Calibri" w:cs="Courier New"/>
          <w:i/>
          <w:sz w:val="20"/>
          <w:szCs w:val="20"/>
          <w:lang w:eastAsia="it-IT"/>
        </w:rPr>
        <w:t>compilare solo se di interesse</w:t>
      </w:r>
      <w:r w:rsidRPr="006533B7">
        <w:rPr>
          <w:rFonts w:eastAsia="Calibri" w:cs="Courier New"/>
          <w:sz w:val="20"/>
          <w:szCs w:val="20"/>
          <w:lang w:eastAsia="it-IT"/>
        </w:rPr>
        <w:t>):</w:t>
      </w:r>
    </w:p>
    <w:tbl>
      <w:tblPr>
        <w:tblStyle w:val="Grigliatabella"/>
        <w:tblW w:w="9633" w:type="dxa"/>
        <w:tblInd w:w="-5" w:type="dxa"/>
        <w:tblLayout w:type="fixed"/>
        <w:tblLook w:val="04A0" w:firstRow="1" w:lastRow="0" w:firstColumn="1" w:lastColumn="0" w:noHBand="0" w:noVBand="1"/>
      </w:tblPr>
      <w:tblGrid>
        <w:gridCol w:w="3519"/>
        <w:gridCol w:w="3056"/>
        <w:gridCol w:w="3058"/>
      </w:tblGrid>
      <w:tr w:rsidR="00BF637C" w:rsidRPr="006533B7" w14:paraId="43BEFC88" w14:textId="77777777" w:rsidTr="00800001">
        <w:tc>
          <w:tcPr>
            <w:tcW w:w="3519" w:type="dxa"/>
            <w:shd w:val="clear" w:color="auto" w:fill="4472C4" w:themeFill="accent5"/>
          </w:tcPr>
          <w:p w14:paraId="45EAB9DF" w14:textId="77777777" w:rsidR="00BF637C" w:rsidRPr="006533B7" w:rsidRDefault="00BF637C" w:rsidP="001B0F42">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lastRenderedPageBreak/>
              <w:t>Denominazione/Ragione Sociale</w:t>
            </w:r>
          </w:p>
        </w:tc>
        <w:tc>
          <w:tcPr>
            <w:tcW w:w="3056" w:type="dxa"/>
            <w:shd w:val="clear" w:color="auto" w:fill="4472C4" w:themeFill="accent5"/>
          </w:tcPr>
          <w:p w14:paraId="58E96DDC" w14:textId="77777777" w:rsidR="00BF637C" w:rsidRPr="006533B7" w:rsidRDefault="00BF637C" w:rsidP="001B0F42">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0E288690" w14:textId="77777777" w:rsidR="00BF637C" w:rsidRPr="006533B7" w:rsidRDefault="00BF637C" w:rsidP="001B0F42">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BF637C" w:rsidRPr="006533B7" w14:paraId="26EAF5D3" w14:textId="77777777" w:rsidTr="00800001">
        <w:tc>
          <w:tcPr>
            <w:tcW w:w="3519" w:type="dxa"/>
          </w:tcPr>
          <w:p w14:paraId="10EACC6B" w14:textId="77777777" w:rsidR="00BF637C" w:rsidRPr="006533B7" w:rsidRDefault="00BF637C" w:rsidP="001B0F42">
            <w:pPr>
              <w:spacing w:before="60" w:after="60" w:line="276" w:lineRule="auto"/>
              <w:jc w:val="both"/>
              <w:rPr>
                <w:rFonts w:eastAsia="Calibri" w:cs="Courier New"/>
                <w:color w:val="FFFF00"/>
                <w:sz w:val="20"/>
                <w:szCs w:val="20"/>
                <w:lang w:eastAsia="it-IT"/>
              </w:rPr>
            </w:pPr>
          </w:p>
        </w:tc>
        <w:tc>
          <w:tcPr>
            <w:tcW w:w="3056" w:type="dxa"/>
          </w:tcPr>
          <w:p w14:paraId="1AB0E4A3" w14:textId="77777777" w:rsidR="00BF637C" w:rsidRPr="006533B7" w:rsidRDefault="00BF637C" w:rsidP="001B0F42">
            <w:pPr>
              <w:spacing w:before="60" w:after="60" w:line="276" w:lineRule="auto"/>
              <w:jc w:val="both"/>
              <w:rPr>
                <w:rFonts w:eastAsia="Calibri" w:cs="Courier New"/>
                <w:color w:val="FFFF00"/>
                <w:sz w:val="20"/>
                <w:szCs w:val="20"/>
                <w:lang w:eastAsia="it-IT"/>
              </w:rPr>
            </w:pPr>
          </w:p>
        </w:tc>
        <w:tc>
          <w:tcPr>
            <w:tcW w:w="3058" w:type="dxa"/>
          </w:tcPr>
          <w:p w14:paraId="0F400ACC" w14:textId="77777777" w:rsidR="00BF637C" w:rsidRPr="006533B7" w:rsidRDefault="00BF637C" w:rsidP="001B0F42">
            <w:pPr>
              <w:spacing w:before="60" w:after="60" w:line="276" w:lineRule="auto"/>
              <w:jc w:val="both"/>
              <w:rPr>
                <w:rFonts w:eastAsia="Calibri" w:cs="Courier New"/>
                <w:color w:val="FFFF00"/>
                <w:sz w:val="20"/>
                <w:szCs w:val="20"/>
                <w:lang w:eastAsia="it-IT"/>
              </w:rPr>
            </w:pPr>
          </w:p>
        </w:tc>
      </w:tr>
      <w:tr w:rsidR="00BF637C" w:rsidRPr="006533B7" w14:paraId="22689245" w14:textId="77777777" w:rsidTr="00800001">
        <w:tc>
          <w:tcPr>
            <w:tcW w:w="3519" w:type="dxa"/>
          </w:tcPr>
          <w:p w14:paraId="1EE55E98" w14:textId="77777777" w:rsidR="00BF637C" w:rsidRPr="006533B7" w:rsidRDefault="00BF637C" w:rsidP="001B0F42">
            <w:pPr>
              <w:spacing w:before="60" w:after="60" w:line="276" w:lineRule="auto"/>
              <w:jc w:val="both"/>
              <w:rPr>
                <w:rFonts w:eastAsia="Calibri" w:cs="Courier New"/>
                <w:color w:val="FFFF00"/>
                <w:sz w:val="20"/>
                <w:szCs w:val="20"/>
                <w:lang w:eastAsia="it-IT"/>
              </w:rPr>
            </w:pPr>
          </w:p>
        </w:tc>
        <w:tc>
          <w:tcPr>
            <w:tcW w:w="3056" w:type="dxa"/>
          </w:tcPr>
          <w:p w14:paraId="606AB6DF" w14:textId="77777777" w:rsidR="00BF637C" w:rsidRPr="006533B7" w:rsidRDefault="00BF637C" w:rsidP="001B0F42">
            <w:pPr>
              <w:spacing w:before="60" w:after="60" w:line="276" w:lineRule="auto"/>
              <w:jc w:val="both"/>
              <w:rPr>
                <w:rFonts w:eastAsia="Calibri" w:cs="Courier New"/>
                <w:color w:val="FFFF00"/>
                <w:sz w:val="20"/>
                <w:szCs w:val="20"/>
                <w:lang w:eastAsia="it-IT"/>
              </w:rPr>
            </w:pPr>
          </w:p>
        </w:tc>
        <w:tc>
          <w:tcPr>
            <w:tcW w:w="3058" w:type="dxa"/>
          </w:tcPr>
          <w:p w14:paraId="78F6780D" w14:textId="77777777" w:rsidR="00BF637C" w:rsidRPr="006533B7" w:rsidRDefault="00BF637C" w:rsidP="001B0F42">
            <w:pPr>
              <w:spacing w:before="60" w:after="60" w:line="276" w:lineRule="auto"/>
              <w:jc w:val="both"/>
              <w:rPr>
                <w:rFonts w:eastAsia="Calibri" w:cs="Courier New"/>
                <w:color w:val="FFFF00"/>
                <w:sz w:val="20"/>
                <w:szCs w:val="20"/>
                <w:lang w:eastAsia="it-IT"/>
              </w:rPr>
            </w:pPr>
          </w:p>
        </w:tc>
      </w:tr>
      <w:tr w:rsidR="00BF637C" w:rsidRPr="006533B7" w14:paraId="6091D78C" w14:textId="77777777" w:rsidTr="00800001">
        <w:tc>
          <w:tcPr>
            <w:tcW w:w="3519" w:type="dxa"/>
          </w:tcPr>
          <w:p w14:paraId="20C02B2C" w14:textId="77777777" w:rsidR="00BF637C" w:rsidRPr="006533B7" w:rsidRDefault="00BF637C" w:rsidP="001B0F42">
            <w:pPr>
              <w:spacing w:before="60" w:after="60" w:line="276" w:lineRule="auto"/>
              <w:jc w:val="both"/>
              <w:rPr>
                <w:rFonts w:eastAsia="Calibri" w:cs="Courier New"/>
                <w:color w:val="FFFF00"/>
                <w:sz w:val="20"/>
                <w:szCs w:val="20"/>
                <w:lang w:eastAsia="it-IT"/>
              </w:rPr>
            </w:pPr>
          </w:p>
        </w:tc>
        <w:tc>
          <w:tcPr>
            <w:tcW w:w="3056" w:type="dxa"/>
          </w:tcPr>
          <w:p w14:paraId="0745031E" w14:textId="77777777" w:rsidR="00BF637C" w:rsidRPr="006533B7" w:rsidRDefault="00BF637C" w:rsidP="001B0F42">
            <w:pPr>
              <w:spacing w:before="60" w:after="60" w:line="276" w:lineRule="auto"/>
              <w:jc w:val="both"/>
              <w:rPr>
                <w:rFonts w:eastAsia="Calibri" w:cs="Courier New"/>
                <w:color w:val="FFFF00"/>
                <w:sz w:val="20"/>
                <w:szCs w:val="20"/>
                <w:lang w:eastAsia="it-IT"/>
              </w:rPr>
            </w:pPr>
          </w:p>
        </w:tc>
        <w:tc>
          <w:tcPr>
            <w:tcW w:w="3058" w:type="dxa"/>
          </w:tcPr>
          <w:p w14:paraId="7D9537FD" w14:textId="77777777" w:rsidR="00BF637C" w:rsidRPr="006533B7" w:rsidRDefault="00BF637C" w:rsidP="001B0F42">
            <w:pPr>
              <w:spacing w:before="60" w:after="60" w:line="276" w:lineRule="auto"/>
              <w:jc w:val="both"/>
              <w:rPr>
                <w:rFonts w:eastAsia="Calibri" w:cs="Courier New"/>
                <w:color w:val="FFFF00"/>
                <w:sz w:val="20"/>
                <w:szCs w:val="20"/>
                <w:lang w:eastAsia="it-IT"/>
              </w:rPr>
            </w:pPr>
          </w:p>
        </w:tc>
      </w:tr>
    </w:tbl>
    <w:p w14:paraId="6FDEA197" w14:textId="77777777" w:rsidR="00BF637C" w:rsidRPr="006533B7" w:rsidRDefault="00BF637C" w:rsidP="00BF637C">
      <w:pPr>
        <w:spacing w:before="60" w:after="60" w:line="276" w:lineRule="auto"/>
        <w:ind w:left="284"/>
        <w:jc w:val="both"/>
        <w:rPr>
          <w:rFonts w:eastAsia="Calibri" w:cs="Courier New"/>
          <w:sz w:val="20"/>
          <w:szCs w:val="20"/>
          <w:lang w:eastAsia="it-IT"/>
        </w:rPr>
      </w:pPr>
    </w:p>
    <w:p w14:paraId="4AEA02B5" w14:textId="77777777" w:rsidR="00BF637C" w:rsidRPr="006533B7" w:rsidRDefault="00BF637C" w:rsidP="00BF637C">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0E76C67A" w14:textId="77777777" w:rsidR="00BF637C" w:rsidRPr="006533B7" w:rsidRDefault="00BF637C" w:rsidP="00BF637C">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7DA8FF4C" w14:textId="77777777" w:rsidR="00BF637C" w:rsidRPr="006533B7" w:rsidRDefault="00BF637C" w:rsidP="00BF637C">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575703AA" w14:textId="77777777" w:rsidR="00BF637C" w:rsidRPr="006533B7" w:rsidRDefault="00BF637C" w:rsidP="00BF637C">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403470BE" w14:textId="77777777" w:rsidR="00BF637C" w:rsidRDefault="00BF637C" w:rsidP="00BF637C">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partecipare in più di una forma, ………………… &lt;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36D5F6A6" w14:textId="77777777" w:rsidR="00BF637C" w:rsidRPr="006533B7" w:rsidRDefault="00BF637C" w:rsidP="00BF637C">
      <w:pPr>
        <w:spacing w:before="60" w:after="60" w:line="276" w:lineRule="auto"/>
        <w:ind w:left="284" w:hanging="284"/>
        <w:jc w:val="both"/>
        <w:rPr>
          <w:rFonts w:ascii="Garamond" w:eastAsia="Calibri" w:hAnsi="Garamond" w:cs="Times New Roman"/>
          <w:sz w:val="20"/>
          <w:szCs w:val="20"/>
          <w:lang w:eastAsia="it-IT"/>
        </w:rPr>
      </w:pPr>
    </w:p>
    <w:p w14:paraId="49641F09" w14:textId="77777777" w:rsidR="00BF637C" w:rsidRPr="006533B7" w:rsidRDefault="00BF637C" w:rsidP="00BF637C">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21078938" w14:textId="77777777" w:rsidR="00BF637C" w:rsidRPr="006533B7" w:rsidRDefault="00BF637C" w:rsidP="00BF637C">
      <w:pPr>
        <w:spacing w:before="60" w:after="60" w:line="276" w:lineRule="auto"/>
        <w:jc w:val="both"/>
        <w:rPr>
          <w:rFonts w:eastAsia="Calibri" w:cs="Calibri"/>
          <w:sz w:val="20"/>
          <w:szCs w:val="20"/>
          <w:lang w:eastAsia="it-IT"/>
        </w:rPr>
      </w:pPr>
    </w:p>
    <w:p w14:paraId="3927E0DE" w14:textId="77777777" w:rsidR="00BF637C" w:rsidRPr="006533B7" w:rsidRDefault="00BF637C" w:rsidP="00BF637C">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49EA6EFA" w14:textId="77777777" w:rsidR="00BF637C" w:rsidRPr="006533B7" w:rsidRDefault="00BF637C" w:rsidP="00BF637C">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41B04DDA" w14:textId="77777777" w:rsidR="00BF637C" w:rsidRPr="006533B7" w:rsidRDefault="00BF637C" w:rsidP="00BF637C">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3A786A7" w14:textId="77777777" w:rsidR="00BF637C" w:rsidRPr="006533B7" w:rsidRDefault="00BF637C" w:rsidP="00BF637C">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xml:space="preserve">, in caso di aggiudicazione, ad uniformarsi alla disciplina vigente con riguardo ai raggruppamenti temporanei o consorzi o GEIE ai sensi </w:t>
      </w:r>
      <w:r w:rsidRPr="00634E40">
        <w:rPr>
          <w:rFonts w:eastAsia="Times New Roman" w:cs="Calibri"/>
          <w:b/>
          <w:bCs/>
          <w:sz w:val="20"/>
          <w:szCs w:val="20"/>
        </w:rPr>
        <w:t>dell’articolo 68</w:t>
      </w:r>
      <w:r w:rsidRPr="006533B7">
        <w:rPr>
          <w:rFonts w:eastAsia="Times New Roman" w:cs="Calibri"/>
          <w:sz w:val="20"/>
          <w:szCs w:val="20"/>
        </w:rPr>
        <w:t xml:space="preserve"> del Codice conferendo mandato collettivo speciale con rappresentanza all’impresa qualificata come mandataria che stipulerà il contratto in nome e per conto delle mandanti/consorziate</w:t>
      </w:r>
    </w:p>
    <w:p w14:paraId="6CE58211" w14:textId="77777777" w:rsidR="00BF637C" w:rsidRPr="006533B7" w:rsidRDefault="00BF637C" w:rsidP="00BF637C">
      <w:pPr>
        <w:spacing w:before="60" w:after="60" w:line="276" w:lineRule="auto"/>
        <w:jc w:val="both"/>
        <w:rPr>
          <w:rFonts w:eastAsia="Calibri" w:cs="Courier New"/>
          <w:sz w:val="20"/>
          <w:szCs w:val="20"/>
          <w:lang w:eastAsia="it-IT"/>
        </w:rPr>
      </w:pPr>
    </w:p>
    <w:p w14:paraId="3BBBB85E" w14:textId="77777777" w:rsidR="00BF637C" w:rsidRPr="006533B7" w:rsidRDefault="00BF637C" w:rsidP="00BF637C">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2B9CC118" w14:textId="77777777" w:rsidR="00BF637C" w:rsidRPr="006533B7" w:rsidRDefault="00BF637C" w:rsidP="00BF637C">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37A8927B" w14:textId="77777777" w:rsidR="00BF637C" w:rsidRPr="006533B7" w:rsidRDefault="00BF637C" w:rsidP="00BF637C">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59084D93" w14:textId="77777777" w:rsidR="00BF637C" w:rsidRPr="006533B7" w:rsidRDefault="00BF637C" w:rsidP="00BF637C">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2E94F8E3" w14:textId="77777777" w:rsidR="00BF637C" w:rsidRPr="006533B7" w:rsidRDefault="00BF637C" w:rsidP="00BF637C">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w:t>
      </w:r>
      <w:r>
        <w:rPr>
          <w:rFonts w:eastAsia="Calibri" w:cs="Courier New"/>
          <w:sz w:val="20"/>
          <w:szCs w:val="20"/>
          <w:lang w:eastAsia="it-IT"/>
        </w:rPr>
        <w:t>i LAVORI</w:t>
      </w:r>
      <w:r w:rsidRPr="006533B7">
        <w:rPr>
          <w:rFonts w:eastAsia="Calibri" w:cs="Courier New"/>
          <w:sz w:val="20"/>
          <w:szCs w:val="20"/>
          <w:lang w:eastAsia="it-IT"/>
        </w:rPr>
        <w:t xml:space="preserve"> saranno eseguite dagli operatori economici di seguito indicati:</w:t>
      </w:r>
    </w:p>
    <w:p w14:paraId="241CF94E" w14:textId="77777777" w:rsidR="00BF637C" w:rsidRPr="006533B7" w:rsidRDefault="00BF637C" w:rsidP="00BF637C">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BF637C" w:rsidRPr="006533B7" w14:paraId="0CF46D24" w14:textId="77777777" w:rsidTr="001B0F42">
        <w:tc>
          <w:tcPr>
            <w:tcW w:w="3374" w:type="dxa"/>
            <w:shd w:val="clear" w:color="auto" w:fill="4472C4" w:themeFill="accent5"/>
          </w:tcPr>
          <w:p w14:paraId="0694DAD7" w14:textId="77777777" w:rsidR="00BF637C" w:rsidRPr="00374C86" w:rsidRDefault="00BF637C" w:rsidP="001B0F42">
            <w:pPr>
              <w:spacing w:before="60" w:after="60" w:line="276" w:lineRule="auto"/>
              <w:jc w:val="both"/>
              <w:rPr>
                <w:rFonts w:eastAsia="Calibri" w:cs="Courier New"/>
                <w:color w:val="FFFFFF" w:themeColor="background1"/>
                <w:sz w:val="20"/>
                <w:szCs w:val="20"/>
                <w:highlight w:val="cyan"/>
                <w:lang w:eastAsia="it-IT"/>
              </w:rPr>
            </w:pPr>
            <w:r w:rsidRPr="00BF637C">
              <w:rPr>
                <w:rFonts w:eastAsia="Calibri" w:cs="Courier New"/>
                <w:color w:val="FFFFFF" w:themeColor="background1"/>
                <w:sz w:val="20"/>
                <w:szCs w:val="20"/>
                <w:lang w:eastAsia="it-IT"/>
              </w:rPr>
              <w:t>LAVORAZIONI</w:t>
            </w:r>
          </w:p>
        </w:tc>
        <w:tc>
          <w:tcPr>
            <w:tcW w:w="3209" w:type="dxa"/>
            <w:shd w:val="clear" w:color="auto" w:fill="4472C4" w:themeFill="accent5"/>
          </w:tcPr>
          <w:p w14:paraId="179C11BF" w14:textId="77777777" w:rsidR="00BF637C" w:rsidRPr="006533B7" w:rsidRDefault="00BF637C" w:rsidP="001B0F42">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5961833C" w14:textId="77777777" w:rsidR="00BF637C" w:rsidRPr="006533B7" w:rsidRDefault="00BF637C" w:rsidP="001B0F42">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BF637C" w:rsidRPr="006533B7" w14:paraId="75B56364" w14:textId="77777777" w:rsidTr="001B0F42">
        <w:tc>
          <w:tcPr>
            <w:tcW w:w="3374" w:type="dxa"/>
          </w:tcPr>
          <w:p w14:paraId="180BB77A" w14:textId="77777777" w:rsidR="00BF637C" w:rsidRPr="006533B7" w:rsidRDefault="00BF637C" w:rsidP="001B0F42">
            <w:pPr>
              <w:spacing w:before="60" w:after="60" w:line="276" w:lineRule="auto"/>
              <w:jc w:val="both"/>
              <w:rPr>
                <w:rFonts w:eastAsia="Calibri" w:cs="Courier New"/>
                <w:sz w:val="20"/>
                <w:szCs w:val="20"/>
                <w:lang w:eastAsia="it-IT"/>
              </w:rPr>
            </w:pPr>
          </w:p>
        </w:tc>
        <w:tc>
          <w:tcPr>
            <w:tcW w:w="3209" w:type="dxa"/>
          </w:tcPr>
          <w:p w14:paraId="148A7C0B" w14:textId="77777777" w:rsidR="00BF637C" w:rsidRPr="006533B7" w:rsidRDefault="00BF637C" w:rsidP="001B0F42">
            <w:pPr>
              <w:spacing w:before="60" w:after="60" w:line="276" w:lineRule="auto"/>
              <w:jc w:val="both"/>
              <w:rPr>
                <w:rFonts w:eastAsia="Calibri" w:cs="Courier New"/>
                <w:sz w:val="20"/>
                <w:szCs w:val="20"/>
                <w:lang w:eastAsia="it-IT"/>
              </w:rPr>
            </w:pPr>
          </w:p>
        </w:tc>
        <w:tc>
          <w:tcPr>
            <w:tcW w:w="2761" w:type="dxa"/>
          </w:tcPr>
          <w:p w14:paraId="1FC578BB" w14:textId="77777777" w:rsidR="00BF637C" w:rsidRPr="006533B7" w:rsidRDefault="00BF637C" w:rsidP="001B0F42">
            <w:pPr>
              <w:spacing w:before="60" w:after="60" w:line="276" w:lineRule="auto"/>
              <w:jc w:val="both"/>
              <w:rPr>
                <w:rFonts w:eastAsia="Calibri" w:cs="Courier New"/>
                <w:sz w:val="20"/>
                <w:szCs w:val="20"/>
                <w:lang w:eastAsia="it-IT"/>
              </w:rPr>
            </w:pPr>
          </w:p>
        </w:tc>
      </w:tr>
      <w:tr w:rsidR="00BF637C" w:rsidRPr="006533B7" w14:paraId="7A13C0C2" w14:textId="77777777" w:rsidTr="001B0F42">
        <w:tc>
          <w:tcPr>
            <w:tcW w:w="3374" w:type="dxa"/>
          </w:tcPr>
          <w:p w14:paraId="4AB2DBC7" w14:textId="77777777" w:rsidR="00BF637C" w:rsidRPr="006533B7" w:rsidRDefault="00BF637C" w:rsidP="001B0F42">
            <w:pPr>
              <w:spacing w:before="60" w:after="60" w:line="276" w:lineRule="auto"/>
              <w:jc w:val="both"/>
              <w:rPr>
                <w:rFonts w:eastAsia="Calibri" w:cs="Courier New"/>
                <w:sz w:val="20"/>
                <w:szCs w:val="20"/>
                <w:lang w:eastAsia="it-IT"/>
              </w:rPr>
            </w:pPr>
          </w:p>
        </w:tc>
        <w:tc>
          <w:tcPr>
            <w:tcW w:w="3209" w:type="dxa"/>
          </w:tcPr>
          <w:p w14:paraId="4AA64339" w14:textId="77777777" w:rsidR="00BF637C" w:rsidRPr="006533B7" w:rsidRDefault="00BF637C" w:rsidP="001B0F42">
            <w:pPr>
              <w:spacing w:before="60" w:after="60" w:line="276" w:lineRule="auto"/>
              <w:jc w:val="both"/>
              <w:rPr>
                <w:rFonts w:eastAsia="Calibri" w:cs="Courier New"/>
                <w:sz w:val="20"/>
                <w:szCs w:val="20"/>
                <w:lang w:eastAsia="it-IT"/>
              </w:rPr>
            </w:pPr>
          </w:p>
        </w:tc>
        <w:tc>
          <w:tcPr>
            <w:tcW w:w="2761" w:type="dxa"/>
          </w:tcPr>
          <w:p w14:paraId="676DCB0E" w14:textId="77777777" w:rsidR="00BF637C" w:rsidRPr="006533B7" w:rsidRDefault="00BF637C" w:rsidP="001B0F42">
            <w:pPr>
              <w:spacing w:before="60" w:after="60" w:line="276" w:lineRule="auto"/>
              <w:jc w:val="both"/>
              <w:rPr>
                <w:rFonts w:eastAsia="Calibri" w:cs="Courier New"/>
                <w:sz w:val="20"/>
                <w:szCs w:val="20"/>
                <w:lang w:eastAsia="it-IT"/>
              </w:rPr>
            </w:pPr>
          </w:p>
        </w:tc>
      </w:tr>
    </w:tbl>
    <w:p w14:paraId="19F0EAE7" w14:textId="77777777" w:rsidR="00BF637C" w:rsidRPr="006533B7" w:rsidRDefault="00BF637C" w:rsidP="00BF637C">
      <w:pPr>
        <w:spacing w:before="60" w:after="60" w:line="276" w:lineRule="auto"/>
        <w:jc w:val="both"/>
        <w:rPr>
          <w:rFonts w:eastAsia="Calibri" w:cs="Calibri"/>
          <w:i/>
          <w:sz w:val="20"/>
          <w:szCs w:val="20"/>
          <w:lang w:eastAsia="it-IT"/>
        </w:rPr>
      </w:pPr>
    </w:p>
    <w:p w14:paraId="4A70562A" w14:textId="77777777" w:rsidR="00BF637C" w:rsidRPr="006533B7" w:rsidRDefault="00BF637C" w:rsidP="00BF637C">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52A67694" w14:textId="77777777" w:rsidR="00BF637C" w:rsidRPr="006533B7" w:rsidRDefault="00BF637C" w:rsidP="00BF637C">
      <w:pPr>
        <w:spacing w:before="60" w:after="60" w:line="276" w:lineRule="auto"/>
        <w:jc w:val="both"/>
        <w:rPr>
          <w:rFonts w:eastAsia="Times New Roman" w:cs="Times New Roman"/>
          <w:i/>
          <w:sz w:val="20"/>
          <w:szCs w:val="20"/>
        </w:rPr>
      </w:pPr>
    </w:p>
    <w:p w14:paraId="571FE621" w14:textId="77777777" w:rsidR="00BF637C" w:rsidRPr="006533B7" w:rsidRDefault="00BF637C" w:rsidP="00BF637C">
      <w:pPr>
        <w:spacing w:before="60" w:after="60" w:line="276" w:lineRule="auto"/>
        <w:jc w:val="both"/>
        <w:rPr>
          <w:rFonts w:eastAsia="Times New Roman" w:cs="Times New Roman"/>
          <w:i/>
          <w:sz w:val="20"/>
          <w:szCs w:val="20"/>
        </w:rPr>
      </w:pPr>
      <w:r w:rsidRPr="006533B7">
        <w:rPr>
          <w:rFonts w:eastAsia="Times New Roman" w:cs="Times New Roman"/>
          <w:i/>
          <w:sz w:val="20"/>
          <w:szCs w:val="20"/>
        </w:rPr>
        <w:lastRenderedPageBreak/>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7DCC5C12" w14:textId="77777777" w:rsidR="00BF637C" w:rsidRPr="006533B7" w:rsidRDefault="00BF637C" w:rsidP="00BF637C">
      <w:pPr>
        <w:spacing w:before="60" w:after="60" w:line="276" w:lineRule="auto"/>
        <w:jc w:val="both"/>
        <w:rPr>
          <w:rFonts w:eastAsia="Times New Roman" w:cs="Times New Roman"/>
          <w:i/>
          <w:sz w:val="20"/>
          <w:szCs w:val="20"/>
        </w:rPr>
      </w:pPr>
    </w:p>
    <w:p w14:paraId="23F527CF" w14:textId="77777777" w:rsidR="00BF637C" w:rsidRPr="006533B7" w:rsidRDefault="00BF637C" w:rsidP="00BF637C">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0F05010D" w14:textId="77777777" w:rsidR="00BF637C" w:rsidRPr="006533B7" w:rsidRDefault="00BF637C" w:rsidP="00BF637C">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4E0602D3" w14:textId="77777777" w:rsidR="00BF637C" w:rsidRPr="006533B7" w:rsidRDefault="00BF637C" w:rsidP="00BF637C">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capogruppo a ……………………………………………………………….</w:t>
      </w:r>
    </w:p>
    <w:p w14:paraId="57A72DD8" w14:textId="77777777" w:rsidR="00BF637C" w:rsidRPr="006533B7" w:rsidRDefault="00BF637C" w:rsidP="00BF637C">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05569296" w14:textId="77777777" w:rsidR="00BF637C" w:rsidRPr="00BF637C" w:rsidRDefault="00BF637C" w:rsidP="00BF637C">
      <w:pPr>
        <w:pStyle w:val="Paragrafoelenco"/>
        <w:numPr>
          <w:ilvl w:val="0"/>
          <w:numId w:val="1"/>
        </w:numPr>
        <w:jc w:val="both"/>
        <w:rPr>
          <w:b/>
          <w:i/>
          <w:color w:val="4472C4" w:themeColor="accent5"/>
          <w:sz w:val="20"/>
          <w:szCs w:val="20"/>
        </w:rPr>
      </w:pPr>
      <w:r w:rsidRPr="00BF637C">
        <w:rPr>
          <w:b/>
          <w:color w:val="4472C4" w:themeColor="accent5"/>
          <w:sz w:val="20"/>
          <w:szCs w:val="20"/>
        </w:rPr>
        <w:t xml:space="preserve">Dichiarazioni in caso di avvalimento </w:t>
      </w:r>
      <w:r w:rsidRPr="00BF637C">
        <w:rPr>
          <w:b/>
          <w:i/>
          <w:color w:val="4472C4" w:themeColor="accent5"/>
          <w:sz w:val="20"/>
          <w:szCs w:val="20"/>
        </w:rPr>
        <w:t xml:space="preserve">(da ripetere per ciascuna impresa ausiliaria)  </w:t>
      </w:r>
    </w:p>
    <w:p w14:paraId="65423B7D" w14:textId="77777777" w:rsidR="00BF637C" w:rsidRPr="00BF637C" w:rsidRDefault="00BF637C" w:rsidP="00BF637C">
      <w:pPr>
        <w:pStyle w:val="Paragrafoelenco"/>
        <w:ind w:left="644"/>
        <w:jc w:val="both"/>
        <w:rPr>
          <w:b/>
          <w:i/>
          <w:color w:val="5B9BD5" w:themeColor="accent1"/>
          <w:sz w:val="20"/>
          <w:szCs w:val="20"/>
        </w:rPr>
      </w:pPr>
      <w:r w:rsidRPr="00BF637C">
        <w:rPr>
          <w:b/>
          <w:i/>
          <w:color w:val="5B9BD5" w:themeColor="accent1"/>
          <w:sz w:val="20"/>
          <w:szCs w:val="20"/>
        </w:rPr>
        <w:t xml:space="preserve">(SOLO SE L’AVVALLIMENTO </w:t>
      </w:r>
      <w:proofErr w:type="gramStart"/>
      <w:r w:rsidRPr="00BF637C">
        <w:rPr>
          <w:b/>
          <w:i/>
          <w:color w:val="5B9BD5" w:themeColor="accent1"/>
          <w:sz w:val="20"/>
          <w:szCs w:val="20"/>
        </w:rPr>
        <w:t>E’</w:t>
      </w:r>
      <w:proofErr w:type="gramEnd"/>
      <w:r w:rsidRPr="00BF637C">
        <w:rPr>
          <w:b/>
          <w:i/>
          <w:color w:val="5B9BD5" w:themeColor="accent1"/>
          <w:sz w:val="20"/>
          <w:szCs w:val="20"/>
        </w:rPr>
        <w:t xml:space="preserve"> AMMESSO DAI DOCUMENTI DI GARA)</w:t>
      </w:r>
    </w:p>
    <w:p w14:paraId="38F110B0" w14:textId="77777777" w:rsidR="00BF637C" w:rsidRPr="00BF637C" w:rsidRDefault="00BF637C" w:rsidP="00BF637C">
      <w:pPr>
        <w:spacing w:before="60" w:after="60" w:line="276" w:lineRule="auto"/>
        <w:ind w:left="284" w:hanging="284"/>
        <w:jc w:val="both"/>
        <w:rPr>
          <w:rFonts w:eastAsia="Calibri" w:cs="Calibri"/>
          <w:sz w:val="20"/>
          <w:szCs w:val="20"/>
          <w:lang w:eastAsia="it-IT"/>
        </w:rPr>
      </w:pPr>
      <w:r w:rsidRPr="00BF637C">
        <w:rPr>
          <w:rFonts w:eastAsia="Calibri" w:cs="Courier New"/>
          <w:sz w:val="20"/>
          <w:szCs w:val="20"/>
          <w:lang w:eastAsia="it-IT"/>
        </w:rPr>
        <w:t>▪</w:t>
      </w:r>
      <w:r w:rsidRPr="00BF637C">
        <w:rPr>
          <w:rFonts w:eastAsia="Calibri" w:cs="Calibri"/>
          <w:sz w:val="20"/>
          <w:szCs w:val="20"/>
          <w:lang w:eastAsia="it-IT"/>
        </w:rPr>
        <w:t xml:space="preserve"> </w:t>
      </w:r>
      <w:r w:rsidRPr="00BF637C">
        <w:rPr>
          <w:rFonts w:eastAsia="Calibri" w:cs="Calibri"/>
          <w:sz w:val="20"/>
          <w:szCs w:val="20"/>
          <w:lang w:eastAsia="it-IT"/>
        </w:rPr>
        <w:tab/>
      </w:r>
      <w:r w:rsidRPr="00BF637C">
        <w:rPr>
          <w:rFonts w:eastAsia="Calibri" w:cs="Calibri"/>
          <w:b/>
          <w:sz w:val="20"/>
          <w:szCs w:val="20"/>
          <w:lang w:eastAsia="it-IT"/>
        </w:rPr>
        <w:t>DICHIARA</w:t>
      </w:r>
      <w:r w:rsidRPr="00BF637C">
        <w:rPr>
          <w:rFonts w:eastAsia="Calibri" w:cs="Calibri"/>
          <w:sz w:val="20"/>
          <w:szCs w:val="20"/>
          <w:lang w:eastAsia="it-IT"/>
        </w:rPr>
        <w:t xml:space="preserve"> di avvalersi dell’impresa ……………. al fine di dimostrare il possesso dei requisiti indicati nella sezione del DGUE relativa all’avvalimento e allega il contratto di avvalimento.</w:t>
      </w:r>
    </w:p>
    <w:p w14:paraId="131A0775" w14:textId="77777777" w:rsidR="00BF637C" w:rsidRPr="006533B7" w:rsidRDefault="00BF637C" w:rsidP="00BF637C">
      <w:pPr>
        <w:spacing w:before="60" w:after="60" w:line="276" w:lineRule="auto"/>
        <w:ind w:left="284" w:hanging="284"/>
        <w:jc w:val="both"/>
        <w:rPr>
          <w:rFonts w:eastAsia="Calibri" w:cs="Calibri"/>
          <w:sz w:val="20"/>
          <w:szCs w:val="20"/>
          <w:lang w:eastAsia="it-IT"/>
        </w:rPr>
      </w:pPr>
      <w:r w:rsidRPr="00BF637C">
        <w:rPr>
          <w:rFonts w:eastAsia="Calibri" w:cs="Courier New"/>
          <w:sz w:val="20"/>
          <w:szCs w:val="20"/>
          <w:lang w:eastAsia="it-IT"/>
        </w:rPr>
        <w:t xml:space="preserve">▪ </w:t>
      </w:r>
      <w:r w:rsidRPr="00BF637C">
        <w:rPr>
          <w:rFonts w:eastAsia="Calibri" w:cs="Courier New"/>
          <w:sz w:val="20"/>
          <w:szCs w:val="20"/>
          <w:lang w:eastAsia="it-IT"/>
        </w:rPr>
        <w:tab/>
      </w:r>
      <w:r w:rsidRPr="00BF637C">
        <w:rPr>
          <w:rFonts w:eastAsia="Calibri" w:cs="Calibri"/>
          <w:b/>
          <w:sz w:val="20"/>
          <w:szCs w:val="20"/>
          <w:lang w:eastAsia="it-IT"/>
        </w:rPr>
        <w:t>DICHIARA</w:t>
      </w:r>
      <w:r w:rsidRPr="00BF637C">
        <w:rPr>
          <w:rFonts w:eastAsia="Calibri" w:cs="Calibri"/>
          <w:sz w:val="20"/>
          <w:szCs w:val="20"/>
          <w:lang w:eastAsia="it-IT"/>
        </w:rPr>
        <w:t xml:space="preserve"> di avvalersi dell’impresa ……………… al fine di migliorare l’offerta </w:t>
      </w:r>
      <w:r w:rsidRPr="00BF637C">
        <w:rPr>
          <w:rFonts w:eastAsia="Calibri" w:cs="Calibri"/>
          <w:b/>
          <w:i/>
          <w:sz w:val="20"/>
          <w:szCs w:val="20"/>
          <w:lang w:eastAsia="it-IT"/>
        </w:rPr>
        <w:t xml:space="preserve">[N.B.: i requisiti oggetto di avvalimento dovranno essere indicati esclusivamente nel contratto di avvalimento] </w:t>
      </w:r>
      <w:r w:rsidRPr="00BF637C">
        <w:rPr>
          <w:rFonts w:eastAsia="Calibri" w:cs="Calibri"/>
          <w:sz w:val="20"/>
          <w:szCs w:val="20"/>
          <w:lang w:eastAsia="it-IT"/>
        </w:rPr>
        <w:t xml:space="preserve">e presenta il contratto di avvalimento </w:t>
      </w:r>
      <w:r w:rsidRPr="00BF637C">
        <w:rPr>
          <w:rFonts w:eastAsia="Times New Roman" w:cs="Calibri"/>
          <w:sz w:val="20"/>
          <w:szCs w:val="20"/>
        </w:rPr>
        <w:t>(</w:t>
      </w:r>
      <w:r w:rsidRPr="00BF637C">
        <w:rPr>
          <w:rFonts w:eastAsia="Times New Roman" w:cs="Calibri"/>
          <w:i/>
          <w:sz w:val="20"/>
          <w:szCs w:val="20"/>
        </w:rPr>
        <w:t xml:space="preserve">indicare se </w:t>
      </w:r>
      <w:r w:rsidRPr="00BF637C">
        <w:rPr>
          <w:rFonts w:eastAsia="Calibri" w:cs="Calibri"/>
          <w:i/>
          <w:sz w:val="20"/>
          <w:szCs w:val="20"/>
          <w:lang w:eastAsia="it-IT"/>
        </w:rPr>
        <w:t>nell’offerta tecnica o nella documentazione amministrativa</w:t>
      </w:r>
      <w:r w:rsidRPr="00BF637C">
        <w:rPr>
          <w:rFonts w:eastAsia="Calibri" w:cs="Calibri"/>
          <w:sz w:val="20"/>
          <w:szCs w:val="20"/>
          <w:lang w:eastAsia="it-IT"/>
        </w:rPr>
        <w:t>).</w:t>
      </w:r>
    </w:p>
    <w:p w14:paraId="689CCCF9" w14:textId="77777777" w:rsidR="00BF637C" w:rsidRPr="006533B7" w:rsidRDefault="00BF637C" w:rsidP="00BF637C">
      <w:pPr>
        <w:pStyle w:val="Paragrafoelenco"/>
        <w:jc w:val="both"/>
        <w:rPr>
          <w:b/>
          <w:color w:val="4472C4" w:themeColor="accent5"/>
          <w:sz w:val="20"/>
          <w:szCs w:val="20"/>
        </w:rPr>
      </w:pPr>
    </w:p>
    <w:p w14:paraId="62705282" w14:textId="77777777" w:rsidR="00BF637C" w:rsidRDefault="00BF637C" w:rsidP="00BF637C">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0A1A2E34" w14:textId="77777777" w:rsidR="00BF637C" w:rsidRPr="006533B7" w:rsidRDefault="00BF637C" w:rsidP="00BF637C">
      <w:pPr>
        <w:pStyle w:val="Paragrafoelenco"/>
        <w:ind w:left="644"/>
        <w:jc w:val="both"/>
        <w:rPr>
          <w:b/>
          <w:color w:val="4472C4" w:themeColor="accent5"/>
          <w:sz w:val="20"/>
          <w:szCs w:val="20"/>
        </w:rPr>
      </w:pPr>
    </w:p>
    <w:p w14:paraId="296B46BA" w14:textId="77777777" w:rsidR="00BF637C" w:rsidRPr="006533B7" w:rsidRDefault="00BF637C" w:rsidP="00BF637C">
      <w:pPr>
        <w:pStyle w:val="Paragrafoelenco"/>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13850C23" w14:textId="77777777" w:rsidR="00BF637C" w:rsidRPr="006533B7" w:rsidRDefault="00BF637C" w:rsidP="00BF637C">
      <w:pPr>
        <w:pStyle w:val="Paragrafoelenco"/>
        <w:ind w:left="0"/>
        <w:jc w:val="both"/>
        <w:rPr>
          <w:sz w:val="20"/>
          <w:szCs w:val="20"/>
        </w:rPr>
      </w:pPr>
      <w:r w:rsidRPr="006533B7">
        <w:rPr>
          <w:sz w:val="20"/>
          <w:szCs w:val="20"/>
        </w:rPr>
        <w:t xml:space="preserve">in alternativa, dichiara che è stato impossibilitato ad adottare misure di self </w:t>
      </w:r>
      <w:proofErr w:type="spellStart"/>
      <w:r w:rsidRPr="006533B7">
        <w:rPr>
          <w:sz w:val="20"/>
          <w:szCs w:val="20"/>
        </w:rPr>
        <w:t>cleaning</w:t>
      </w:r>
      <w:proofErr w:type="spellEnd"/>
      <w:r w:rsidRPr="006533B7">
        <w:rPr>
          <w:sz w:val="20"/>
          <w:szCs w:val="20"/>
        </w:rPr>
        <w:t xml:space="preserve"> per i seguenti motivi ……………………………. [</w:t>
      </w:r>
      <w:r w:rsidRPr="006533B7">
        <w:rPr>
          <w:i/>
          <w:sz w:val="20"/>
          <w:szCs w:val="20"/>
        </w:rPr>
        <w:t>indicare le motivazioni …………………]</w:t>
      </w:r>
      <w:r w:rsidRPr="006533B7">
        <w:rPr>
          <w:sz w:val="20"/>
          <w:szCs w:val="20"/>
        </w:rPr>
        <w:t xml:space="preserve"> e si impegna ad adottare misure idonee e a comunicare le stesse tempestivamente e comunque prima dell’aggiudicazione.</w:t>
      </w:r>
    </w:p>
    <w:p w14:paraId="722F67E3" w14:textId="77777777" w:rsidR="00BF637C" w:rsidRPr="006533B7" w:rsidRDefault="00BF637C" w:rsidP="00BF637C">
      <w:pPr>
        <w:pStyle w:val="Paragrafoelenco"/>
        <w:jc w:val="both"/>
        <w:rPr>
          <w:b/>
          <w:color w:val="4472C4" w:themeColor="accent5"/>
          <w:sz w:val="20"/>
          <w:szCs w:val="20"/>
        </w:rPr>
      </w:pPr>
    </w:p>
    <w:p w14:paraId="1FB1731E" w14:textId="77777777" w:rsidR="00BF637C" w:rsidRDefault="00BF637C" w:rsidP="00BF637C">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7599FEEA" w14:textId="77777777" w:rsidR="00BF637C" w:rsidRPr="006533B7" w:rsidRDefault="00BF637C" w:rsidP="00BF637C">
      <w:pPr>
        <w:pStyle w:val="Paragrafoelenco"/>
        <w:ind w:left="644"/>
        <w:jc w:val="both"/>
        <w:rPr>
          <w:b/>
          <w:color w:val="4472C4" w:themeColor="accent5"/>
          <w:sz w:val="20"/>
          <w:szCs w:val="20"/>
        </w:rPr>
      </w:pPr>
    </w:p>
    <w:p w14:paraId="2FD55FFA" w14:textId="77777777" w:rsidR="00BF637C" w:rsidRPr="006533B7" w:rsidRDefault="00BF637C" w:rsidP="00BF637C">
      <w:pPr>
        <w:pStyle w:val="Paragrafoelenco"/>
        <w:keepLines/>
        <w:tabs>
          <w:tab w:val="left" w:pos="8647"/>
        </w:tabs>
        <w:ind w:left="284" w:hanging="284"/>
        <w:jc w:val="both"/>
        <w:rPr>
          <w:i/>
          <w:sz w:val="20"/>
          <w:szCs w:val="20"/>
        </w:rPr>
      </w:pPr>
      <w:r w:rsidRPr="006533B7">
        <w:rPr>
          <w:rFonts w:cs="Courier New"/>
          <w:sz w:val="20"/>
          <w:szCs w:val="20"/>
        </w:rPr>
        <w:t>▪</w:t>
      </w:r>
      <w:r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p>
    <w:p w14:paraId="5CDCC761" w14:textId="0D45DE1F" w:rsidR="00BF637C" w:rsidRPr="006533B7" w:rsidRDefault="00BF637C" w:rsidP="00BF637C">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 xml:space="preserve">(solo in caso di </w:t>
      </w:r>
      <w:proofErr w:type="gramStart"/>
      <w:r w:rsidRPr="006533B7">
        <w:rPr>
          <w:i/>
          <w:sz w:val="20"/>
          <w:szCs w:val="20"/>
        </w:rPr>
        <w:t>raggruppamento)</w:t>
      </w:r>
      <w:r w:rsidRPr="006533B7">
        <w:rPr>
          <w:sz w:val="20"/>
          <w:szCs w:val="20"/>
        </w:rPr>
        <w:t xml:space="preserve">  </w:t>
      </w:r>
      <w:r w:rsidRPr="006533B7">
        <w:rPr>
          <w:b/>
          <w:sz w:val="20"/>
          <w:szCs w:val="20"/>
        </w:rPr>
        <w:t>DICHIARA</w:t>
      </w:r>
      <w:proofErr w:type="gramEnd"/>
      <w:r w:rsidRPr="006533B7">
        <w:rPr>
          <w:sz w:val="20"/>
          <w:szCs w:val="20"/>
        </w:rPr>
        <w:t xml:space="preserve"> che le altre imprese aderenti al raggruppamento non sono assoggettate ad una procedura concorsuale, ai sensi dell’articolo 95, commi 4 e 5, del decreto legislativo n. 14/2019</w:t>
      </w:r>
    </w:p>
    <w:p w14:paraId="1CD9AA09" w14:textId="77777777" w:rsidR="00BF637C" w:rsidRPr="006533B7" w:rsidRDefault="00BF637C" w:rsidP="00BF637C">
      <w:pPr>
        <w:pStyle w:val="Paragrafoelenco"/>
        <w:keepLines/>
        <w:tabs>
          <w:tab w:val="left" w:pos="8647"/>
        </w:tabs>
        <w:ind w:left="0"/>
        <w:jc w:val="both"/>
        <w:rPr>
          <w:rFonts w:cs="Courier New"/>
          <w:sz w:val="20"/>
          <w:szCs w:val="20"/>
        </w:rPr>
      </w:pPr>
    </w:p>
    <w:p w14:paraId="655CCDEB" w14:textId="77777777" w:rsidR="00BF637C" w:rsidRPr="006533B7" w:rsidRDefault="00BF637C" w:rsidP="00BF637C">
      <w:pPr>
        <w:pStyle w:val="Paragrafoelenco"/>
        <w:keepLines/>
        <w:tabs>
          <w:tab w:val="left" w:pos="8647"/>
        </w:tabs>
        <w:ind w:left="284" w:hanging="284"/>
        <w:jc w:val="both"/>
        <w:rPr>
          <w:sz w:val="20"/>
          <w:szCs w:val="20"/>
        </w:rPr>
      </w:pPr>
      <w:r w:rsidRPr="006533B7">
        <w:rPr>
          <w:rFonts w:cs="Courier New"/>
          <w:sz w:val="20"/>
          <w:szCs w:val="20"/>
        </w:rPr>
        <w:t xml:space="preserve">▪ </w:t>
      </w:r>
      <w:r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3454A87B" w14:textId="77777777" w:rsidR="00BF637C" w:rsidRPr="006533B7" w:rsidRDefault="00BF637C" w:rsidP="00BF637C">
      <w:pPr>
        <w:pStyle w:val="Paragrafoelenco"/>
        <w:rPr>
          <w:b/>
          <w:color w:val="4472C4" w:themeColor="accent5"/>
          <w:sz w:val="20"/>
          <w:szCs w:val="20"/>
        </w:rPr>
      </w:pPr>
    </w:p>
    <w:p w14:paraId="2ED0570B" w14:textId="77777777" w:rsidR="00BF637C" w:rsidRPr="006533B7" w:rsidRDefault="00BF637C" w:rsidP="00BF637C">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9A80B1B" w14:textId="77777777" w:rsidR="00BF637C" w:rsidRPr="006533B7" w:rsidRDefault="00BF637C" w:rsidP="00BF637C">
      <w:pPr>
        <w:pStyle w:val="Paragrafoelenco"/>
        <w:rPr>
          <w:b/>
          <w:color w:val="4472C4" w:themeColor="accent5"/>
          <w:sz w:val="20"/>
          <w:szCs w:val="20"/>
        </w:rPr>
      </w:pPr>
    </w:p>
    <w:p w14:paraId="0EBEB093" w14:textId="77777777" w:rsidR="00BF637C" w:rsidRPr="006533B7" w:rsidRDefault="00BF637C" w:rsidP="00BF637C">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4488BFDC" w14:textId="77777777" w:rsidR="00BF637C" w:rsidRPr="006533B7" w:rsidRDefault="00BF637C" w:rsidP="00BF637C">
      <w:pPr>
        <w:pStyle w:val="Paragrafoelenco"/>
        <w:ind w:left="284" w:hanging="284"/>
        <w:jc w:val="both"/>
        <w:rPr>
          <w:rFonts w:cs="Courier New"/>
          <w:sz w:val="20"/>
          <w:szCs w:val="20"/>
        </w:rPr>
      </w:pPr>
      <w:r w:rsidRPr="006533B7">
        <w:rPr>
          <w:rFonts w:cs="Courier New"/>
          <w:sz w:val="20"/>
          <w:szCs w:val="20"/>
        </w:rPr>
        <w:t xml:space="preserve">▪ </w:t>
      </w:r>
      <w:r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4D352733" w14:textId="77777777" w:rsidR="00BF637C" w:rsidRPr="006533B7" w:rsidRDefault="00BF637C" w:rsidP="00BF637C">
      <w:pPr>
        <w:pStyle w:val="Paragrafoelenco"/>
        <w:jc w:val="both"/>
        <w:rPr>
          <w:b/>
          <w:sz w:val="20"/>
          <w:szCs w:val="20"/>
        </w:rPr>
      </w:pPr>
    </w:p>
    <w:p w14:paraId="0B2DA5EC" w14:textId="77777777" w:rsidR="00BF637C" w:rsidRPr="006533B7" w:rsidRDefault="00BF637C" w:rsidP="00BF637C">
      <w:pPr>
        <w:pStyle w:val="Paragrafoelenco"/>
        <w:rPr>
          <w:b/>
          <w:color w:val="4472C4" w:themeColor="accent5"/>
          <w:sz w:val="20"/>
          <w:szCs w:val="20"/>
        </w:rPr>
      </w:pPr>
    </w:p>
    <w:p w14:paraId="714312C4" w14:textId="77777777" w:rsidR="00BF637C" w:rsidRPr="006533B7" w:rsidRDefault="00BF637C" w:rsidP="00BF637C">
      <w:pPr>
        <w:pStyle w:val="Paragrafoelenco"/>
        <w:numPr>
          <w:ilvl w:val="0"/>
          <w:numId w:val="1"/>
        </w:numPr>
        <w:jc w:val="both"/>
        <w:rPr>
          <w:b/>
          <w:color w:val="4472C4" w:themeColor="accent5"/>
          <w:sz w:val="20"/>
          <w:szCs w:val="20"/>
        </w:rPr>
      </w:pPr>
      <w:r w:rsidRPr="006533B7">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3533E6B6" w14:textId="77777777" w:rsidR="00BF637C" w:rsidRPr="006533B7" w:rsidRDefault="00BF637C" w:rsidP="00BF637C">
      <w:pPr>
        <w:pStyle w:val="Paragrafoelenco"/>
        <w:jc w:val="both"/>
        <w:rPr>
          <w:sz w:val="20"/>
          <w:szCs w:val="20"/>
        </w:rPr>
      </w:pPr>
    </w:p>
    <w:p w14:paraId="23269130" w14:textId="77777777" w:rsidR="00BF637C" w:rsidRPr="006533B7" w:rsidRDefault="00BF637C" w:rsidP="00BF637C">
      <w:pPr>
        <w:ind w:left="284" w:hanging="284"/>
        <w:jc w:val="both"/>
        <w:rPr>
          <w:sz w:val="20"/>
          <w:szCs w:val="20"/>
        </w:rPr>
      </w:pPr>
      <w:r w:rsidRPr="006533B7">
        <w:rPr>
          <w:rFonts w:eastAsia="Calibri" w:cs="Calibri"/>
          <w:sz w:val="20"/>
          <w:szCs w:val="20"/>
          <w:lang w:eastAsia="it-IT"/>
        </w:rPr>
        <w:lastRenderedPageBreak/>
        <w:t>□</w:t>
      </w:r>
      <w:r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List) della Prefettura di ………………</w:t>
      </w:r>
    </w:p>
    <w:p w14:paraId="26CD2D39" w14:textId="77777777" w:rsidR="00BF637C" w:rsidRPr="006533B7" w:rsidRDefault="00BF637C" w:rsidP="00BF637C">
      <w:pPr>
        <w:pStyle w:val="Paragrafoelenco"/>
        <w:ind w:left="284" w:hanging="284"/>
        <w:jc w:val="both"/>
        <w:rPr>
          <w:sz w:val="20"/>
          <w:szCs w:val="20"/>
        </w:rPr>
      </w:pPr>
      <w:r w:rsidRPr="006533B7">
        <w:rPr>
          <w:rFonts w:eastAsia="Calibri" w:cs="Calibri"/>
          <w:sz w:val="20"/>
          <w:szCs w:val="20"/>
          <w:lang w:eastAsia="it-IT"/>
        </w:rPr>
        <w:t>□</w:t>
      </w:r>
      <w:r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List) della Prefettura di ……………….</w:t>
      </w:r>
    </w:p>
    <w:p w14:paraId="284CBB86" w14:textId="77777777" w:rsidR="00BF637C" w:rsidRPr="006533B7" w:rsidRDefault="00BF637C" w:rsidP="00BF637C">
      <w:pPr>
        <w:pStyle w:val="Paragrafoelenco"/>
        <w:ind w:left="284" w:hanging="284"/>
        <w:jc w:val="both"/>
        <w:rPr>
          <w:sz w:val="20"/>
          <w:szCs w:val="20"/>
        </w:rPr>
      </w:pPr>
    </w:p>
    <w:p w14:paraId="22C2D906" w14:textId="77777777" w:rsidR="00BF637C" w:rsidRPr="006533B7" w:rsidRDefault="00BF637C" w:rsidP="00BF637C">
      <w:pPr>
        <w:pStyle w:val="Paragrafoelenco"/>
        <w:ind w:left="284" w:hanging="284"/>
        <w:jc w:val="both"/>
        <w:rPr>
          <w:sz w:val="20"/>
          <w:szCs w:val="20"/>
        </w:rPr>
      </w:pPr>
      <w:r w:rsidRPr="006533B7">
        <w:rPr>
          <w:rFonts w:eastAsia="Calibri" w:cs="Calibri"/>
          <w:sz w:val="20"/>
          <w:szCs w:val="20"/>
          <w:lang w:eastAsia="it-IT"/>
        </w:rPr>
        <w:t>□</w:t>
      </w:r>
      <w:r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1EEECDBB" w14:textId="77777777" w:rsidR="00BF637C" w:rsidRPr="006533B7" w:rsidRDefault="00BF637C" w:rsidP="00BF637C">
      <w:pPr>
        <w:pStyle w:val="Paragrafoelenco"/>
        <w:rPr>
          <w:b/>
          <w:color w:val="4472C4" w:themeColor="accent5"/>
          <w:sz w:val="20"/>
          <w:szCs w:val="20"/>
        </w:rPr>
      </w:pPr>
    </w:p>
    <w:p w14:paraId="4A575015" w14:textId="77777777" w:rsidR="00BF637C" w:rsidRPr="006533B7" w:rsidRDefault="00BF637C" w:rsidP="00BF637C">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12A8049B" w14:textId="77777777" w:rsidR="00BF637C" w:rsidRPr="006533B7" w:rsidRDefault="00BF637C" w:rsidP="00BF637C">
      <w:pPr>
        <w:jc w:val="both"/>
        <w:rPr>
          <w:sz w:val="20"/>
          <w:szCs w:val="20"/>
        </w:rPr>
      </w:pPr>
      <w:r w:rsidRPr="006533B7">
        <w:rPr>
          <w:b/>
          <w:sz w:val="20"/>
          <w:szCs w:val="20"/>
        </w:rPr>
        <w:t>DICHIARA</w:t>
      </w:r>
      <w:r w:rsidRPr="006533B7">
        <w:rPr>
          <w:sz w:val="20"/>
          <w:szCs w:val="20"/>
        </w:rPr>
        <w:t>, altresì:</w:t>
      </w:r>
    </w:p>
    <w:p w14:paraId="5886BD6F" w14:textId="77777777" w:rsidR="00E75E55" w:rsidRDefault="00E75E55" w:rsidP="009470AC">
      <w:pPr>
        <w:widowControl w:val="0"/>
        <w:numPr>
          <w:ilvl w:val="1"/>
          <w:numId w:val="13"/>
        </w:numPr>
        <w:tabs>
          <w:tab w:val="left" w:pos="946"/>
        </w:tabs>
        <w:suppressAutoHyphens w:val="0"/>
        <w:autoSpaceDE w:val="0"/>
        <w:autoSpaceDN w:val="0"/>
        <w:spacing w:after="0" w:line="240" w:lineRule="auto"/>
        <w:ind w:left="426"/>
        <w:jc w:val="both"/>
        <w:rPr>
          <w:rFonts w:ascii="Times New Roman" w:eastAsia="Calibri" w:hAnsi="Times New Roman" w:cs="Times New Roman"/>
        </w:rPr>
      </w:pPr>
      <w:r w:rsidRPr="00E75E55">
        <w:rPr>
          <w:rFonts w:ascii="Times New Roman" w:eastAsia="Calibri" w:hAnsi="Times New Roman" w:cs="Times New Roman"/>
        </w:rPr>
        <w:t>di possedere i requisiti di idoneità professionale, di capacità economico/finanziaria e di capacità tecnico/professionale richiesti nel presente documento;</w:t>
      </w:r>
    </w:p>
    <w:p w14:paraId="3F41C0D4" w14:textId="3C60616F" w:rsidR="009470AC" w:rsidRPr="009470AC" w:rsidRDefault="009470AC" w:rsidP="009470AC">
      <w:pPr>
        <w:widowControl w:val="0"/>
        <w:numPr>
          <w:ilvl w:val="1"/>
          <w:numId w:val="13"/>
        </w:numPr>
        <w:tabs>
          <w:tab w:val="left" w:pos="946"/>
        </w:tabs>
        <w:suppressAutoHyphens w:val="0"/>
        <w:autoSpaceDE w:val="0"/>
        <w:autoSpaceDN w:val="0"/>
        <w:spacing w:after="0" w:line="240" w:lineRule="auto"/>
        <w:ind w:left="426"/>
        <w:jc w:val="both"/>
        <w:rPr>
          <w:rFonts w:ascii="Times New Roman" w:eastAsia="Calibri" w:hAnsi="Times New Roman" w:cs="Times New Roman"/>
        </w:rPr>
      </w:pPr>
      <w:r w:rsidRPr="009470AC">
        <w:rPr>
          <w:rFonts w:ascii="Times New Roman" w:eastAsia="Calibri" w:hAnsi="Times New Roman" w:cs="Times New Roman"/>
        </w:rPr>
        <w:t>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la documentazione che dimostra che la circostanza non ha influito sulla gara, né è idonea a incidere sulla capacità di rispettare gli obblighi contrattuali;</w:t>
      </w:r>
    </w:p>
    <w:p w14:paraId="588F5B2F" w14:textId="77777777" w:rsidR="009470AC" w:rsidRPr="009470AC" w:rsidRDefault="009470AC" w:rsidP="009470AC">
      <w:pPr>
        <w:widowControl w:val="0"/>
        <w:numPr>
          <w:ilvl w:val="1"/>
          <w:numId w:val="13"/>
        </w:numPr>
        <w:tabs>
          <w:tab w:val="left" w:pos="946"/>
        </w:tabs>
        <w:suppressAutoHyphens w:val="0"/>
        <w:autoSpaceDE w:val="0"/>
        <w:autoSpaceDN w:val="0"/>
        <w:spacing w:after="0" w:line="240" w:lineRule="auto"/>
        <w:ind w:left="426"/>
        <w:jc w:val="both"/>
        <w:rPr>
          <w:rFonts w:ascii="Times New Roman" w:eastAsia="Calibri" w:hAnsi="Times New Roman" w:cs="Times New Roman"/>
        </w:rPr>
      </w:pPr>
      <w:r w:rsidRPr="009470AC">
        <w:rPr>
          <w:rFonts w:ascii="Times New Roman" w:eastAsia="Calibri" w:hAnsi="Times New Roman" w:cs="Times New Roman"/>
        </w:rPr>
        <w:t>di</w:t>
      </w:r>
      <w:r w:rsidRPr="009470AC">
        <w:rPr>
          <w:rFonts w:ascii="Times New Roman" w:eastAsia="Calibri" w:hAnsi="Times New Roman" w:cs="Times New Roman"/>
          <w:spacing w:val="-9"/>
        </w:rPr>
        <w:t xml:space="preserve"> </w:t>
      </w:r>
      <w:r w:rsidRPr="009470AC">
        <w:rPr>
          <w:rFonts w:ascii="Times New Roman" w:eastAsia="Calibri" w:hAnsi="Times New Roman" w:cs="Times New Roman"/>
        </w:rPr>
        <w:t>accettare,</w:t>
      </w:r>
      <w:r w:rsidRPr="009470AC">
        <w:rPr>
          <w:rFonts w:ascii="Times New Roman" w:eastAsia="Calibri" w:hAnsi="Times New Roman" w:cs="Times New Roman"/>
          <w:spacing w:val="-7"/>
        </w:rPr>
        <w:t xml:space="preserve"> </w:t>
      </w:r>
      <w:r w:rsidRPr="009470AC">
        <w:rPr>
          <w:rFonts w:ascii="Times New Roman" w:eastAsia="Calibri" w:hAnsi="Times New Roman" w:cs="Times New Roman"/>
        </w:rPr>
        <w:t>senza</w:t>
      </w:r>
      <w:r w:rsidRPr="009470AC">
        <w:rPr>
          <w:rFonts w:ascii="Times New Roman" w:eastAsia="Calibri" w:hAnsi="Times New Roman" w:cs="Times New Roman"/>
          <w:spacing w:val="-7"/>
        </w:rPr>
        <w:t xml:space="preserve"> </w:t>
      </w:r>
      <w:r w:rsidRPr="009470AC">
        <w:rPr>
          <w:rFonts w:ascii="Times New Roman" w:eastAsia="Calibri" w:hAnsi="Times New Roman" w:cs="Times New Roman"/>
        </w:rPr>
        <w:t>condizione</w:t>
      </w:r>
      <w:r w:rsidRPr="009470AC">
        <w:rPr>
          <w:rFonts w:ascii="Times New Roman" w:eastAsia="Calibri" w:hAnsi="Times New Roman" w:cs="Times New Roman"/>
          <w:spacing w:val="-8"/>
        </w:rPr>
        <w:t xml:space="preserve"> </w:t>
      </w:r>
      <w:r w:rsidRPr="009470AC">
        <w:rPr>
          <w:rFonts w:ascii="Times New Roman" w:eastAsia="Calibri" w:hAnsi="Times New Roman" w:cs="Times New Roman"/>
        </w:rPr>
        <w:t>o</w:t>
      </w:r>
      <w:r w:rsidRPr="009470AC">
        <w:rPr>
          <w:rFonts w:ascii="Times New Roman" w:eastAsia="Calibri" w:hAnsi="Times New Roman" w:cs="Times New Roman"/>
          <w:spacing w:val="-8"/>
        </w:rPr>
        <w:t xml:space="preserve"> </w:t>
      </w:r>
      <w:r w:rsidRPr="009470AC">
        <w:rPr>
          <w:rFonts w:ascii="Times New Roman" w:eastAsia="Calibri" w:hAnsi="Times New Roman" w:cs="Times New Roman"/>
        </w:rPr>
        <w:t>riserva</w:t>
      </w:r>
      <w:r w:rsidRPr="009470AC">
        <w:rPr>
          <w:rFonts w:ascii="Times New Roman" w:eastAsia="Calibri" w:hAnsi="Times New Roman" w:cs="Times New Roman"/>
          <w:spacing w:val="-7"/>
        </w:rPr>
        <w:t xml:space="preserve"> </w:t>
      </w:r>
      <w:r w:rsidRPr="009470AC">
        <w:rPr>
          <w:rFonts w:ascii="Times New Roman" w:eastAsia="Calibri" w:hAnsi="Times New Roman" w:cs="Times New Roman"/>
        </w:rPr>
        <w:t>alcuna,</w:t>
      </w:r>
      <w:r w:rsidRPr="009470AC">
        <w:rPr>
          <w:rFonts w:ascii="Times New Roman" w:eastAsia="Calibri" w:hAnsi="Times New Roman" w:cs="Times New Roman"/>
          <w:spacing w:val="-7"/>
        </w:rPr>
        <w:t xml:space="preserve"> </w:t>
      </w:r>
      <w:r w:rsidRPr="009470AC">
        <w:rPr>
          <w:rFonts w:ascii="Times New Roman" w:eastAsia="Calibri" w:hAnsi="Times New Roman" w:cs="Times New Roman"/>
        </w:rPr>
        <w:t>tutte</w:t>
      </w:r>
      <w:r w:rsidRPr="009470AC">
        <w:rPr>
          <w:rFonts w:ascii="Times New Roman" w:eastAsia="Calibri" w:hAnsi="Times New Roman" w:cs="Times New Roman"/>
          <w:spacing w:val="-8"/>
        </w:rPr>
        <w:t xml:space="preserve"> </w:t>
      </w:r>
      <w:r w:rsidRPr="009470AC">
        <w:rPr>
          <w:rFonts w:ascii="Times New Roman" w:eastAsia="Calibri" w:hAnsi="Times New Roman" w:cs="Times New Roman"/>
        </w:rPr>
        <w:t>le</w:t>
      </w:r>
      <w:r w:rsidRPr="009470AC">
        <w:rPr>
          <w:rFonts w:ascii="Times New Roman" w:eastAsia="Calibri" w:hAnsi="Times New Roman" w:cs="Times New Roman"/>
          <w:spacing w:val="-8"/>
        </w:rPr>
        <w:t xml:space="preserve"> </w:t>
      </w:r>
      <w:r w:rsidRPr="009470AC">
        <w:rPr>
          <w:rFonts w:ascii="Times New Roman" w:eastAsia="Calibri" w:hAnsi="Times New Roman" w:cs="Times New Roman"/>
        </w:rPr>
        <w:t>norme</w:t>
      </w:r>
      <w:r w:rsidRPr="009470AC">
        <w:rPr>
          <w:rFonts w:ascii="Times New Roman" w:eastAsia="Calibri" w:hAnsi="Times New Roman" w:cs="Times New Roman"/>
          <w:spacing w:val="-8"/>
        </w:rPr>
        <w:t xml:space="preserve"> </w:t>
      </w:r>
      <w:r w:rsidRPr="009470AC">
        <w:rPr>
          <w:rFonts w:ascii="Times New Roman" w:eastAsia="Calibri" w:hAnsi="Times New Roman" w:cs="Times New Roman"/>
        </w:rPr>
        <w:t>e</w:t>
      </w:r>
      <w:r w:rsidRPr="009470AC">
        <w:rPr>
          <w:rFonts w:ascii="Times New Roman" w:eastAsia="Calibri" w:hAnsi="Times New Roman" w:cs="Times New Roman"/>
          <w:spacing w:val="-9"/>
        </w:rPr>
        <w:t xml:space="preserve"> </w:t>
      </w:r>
      <w:r w:rsidRPr="009470AC">
        <w:rPr>
          <w:rFonts w:ascii="Times New Roman" w:eastAsia="Calibri" w:hAnsi="Times New Roman" w:cs="Times New Roman"/>
        </w:rPr>
        <w:t>disposizioni</w:t>
      </w:r>
      <w:r w:rsidRPr="009470AC">
        <w:rPr>
          <w:rFonts w:ascii="Times New Roman" w:eastAsia="Calibri" w:hAnsi="Times New Roman" w:cs="Times New Roman"/>
          <w:spacing w:val="-8"/>
        </w:rPr>
        <w:t xml:space="preserve"> </w:t>
      </w:r>
      <w:r w:rsidRPr="009470AC">
        <w:rPr>
          <w:rFonts w:ascii="Times New Roman" w:eastAsia="Calibri" w:hAnsi="Times New Roman" w:cs="Times New Roman"/>
        </w:rPr>
        <w:t>contenute</w:t>
      </w:r>
      <w:r w:rsidRPr="009470AC">
        <w:rPr>
          <w:rFonts w:ascii="Times New Roman" w:eastAsia="Calibri" w:hAnsi="Times New Roman" w:cs="Times New Roman"/>
          <w:spacing w:val="-8"/>
        </w:rPr>
        <w:t xml:space="preserve"> </w:t>
      </w:r>
      <w:r w:rsidRPr="009470AC">
        <w:rPr>
          <w:rFonts w:ascii="Times New Roman" w:eastAsia="Calibri" w:hAnsi="Times New Roman" w:cs="Times New Roman"/>
        </w:rPr>
        <w:t>nella</w:t>
      </w:r>
      <w:r w:rsidRPr="009470AC">
        <w:rPr>
          <w:rFonts w:ascii="Times New Roman" w:eastAsia="Calibri" w:hAnsi="Times New Roman" w:cs="Times New Roman"/>
          <w:spacing w:val="-7"/>
        </w:rPr>
        <w:t xml:space="preserve"> </w:t>
      </w:r>
      <w:r w:rsidRPr="009470AC">
        <w:rPr>
          <w:rFonts w:ascii="Times New Roman" w:eastAsia="Calibri" w:hAnsi="Times New Roman" w:cs="Times New Roman"/>
        </w:rPr>
        <w:t>documentazione</w:t>
      </w:r>
      <w:r w:rsidRPr="009470AC">
        <w:rPr>
          <w:rFonts w:ascii="Times New Roman" w:eastAsia="Calibri" w:hAnsi="Times New Roman" w:cs="Times New Roman"/>
          <w:spacing w:val="-8"/>
        </w:rPr>
        <w:t xml:space="preserve"> </w:t>
      </w:r>
      <w:r w:rsidRPr="009470AC">
        <w:rPr>
          <w:rFonts w:ascii="Times New Roman" w:eastAsia="Calibri" w:hAnsi="Times New Roman" w:cs="Times New Roman"/>
          <w:spacing w:val="-2"/>
        </w:rPr>
        <w:t>gara;</w:t>
      </w:r>
    </w:p>
    <w:p w14:paraId="0EA9EF92" w14:textId="77777777" w:rsidR="009470AC" w:rsidRPr="009470AC" w:rsidRDefault="009470AC" w:rsidP="009470AC">
      <w:pPr>
        <w:widowControl w:val="0"/>
        <w:numPr>
          <w:ilvl w:val="1"/>
          <w:numId w:val="13"/>
        </w:numPr>
        <w:tabs>
          <w:tab w:val="left" w:pos="946"/>
        </w:tabs>
        <w:suppressAutoHyphens w:val="0"/>
        <w:autoSpaceDE w:val="0"/>
        <w:autoSpaceDN w:val="0"/>
        <w:spacing w:after="0" w:line="240" w:lineRule="auto"/>
        <w:ind w:left="426"/>
        <w:rPr>
          <w:rFonts w:ascii="Times New Roman" w:eastAsia="Calibri" w:hAnsi="Times New Roman" w:cs="Times New Roman"/>
        </w:rPr>
      </w:pPr>
      <w:r w:rsidRPr="009470AC">
        <w:rPr>
          <w:rFonts w:ascii="Times New Roman" w:eastAsia="Calibri" w:hAnsi="Times New Roman" w:cs="Times New Roman"/>
        </w:rPr>
        <w:t>di</w:t>
      </w:r>
      <w:r w:rsidRPr="009470AC">
        <w:rPr>
          <w:rFonts w:ascii="Times New Roman" w:eastAsia="Calibri" w:hAnsi="Times New Roman" w:cs="Times New Roman"/>
          <w:spacing w:val="30"/>
        </w:rPr>
        <w:t xml:space="preserve"> </w:t>
      </w:r>
      <w:r w:rsidRPr="009470AC">
        <w:rPr>
          <w:rFonts w:ascii="Times New Roman" w:eastAsia="Calibri" w:hAnsi="Times New Roman" w:cs="Times New Roman"/>
        </w:rPr>
        <w:t>applicare</w:t>
      </w:r>
      <w:r w:rsidRPr="009470AC">
        <w:rPr>
          <w:rFonts w:ascii="Times New Roman" w:eastAsia="Calibri" w:hAnsi="Times New Roman" w:cs="Times New Roman"/>
          <w:spacing w:val="29"/>
        </w:rPr>
        <w:t xml:space="preserve"> </w:t>
      </w:r>
      <w:r w:rsidRPr="009470AC">
        <w:rPr>
          <w:rFonts w:ascii="Times New Roman" w:eastAsia="Calibri" w:hAnsi="Times New Roman" w:cs="Times New Roman"/>
        </w:rPr>
        <w:t>il</w:t>
      </w:r>
      <w:r w:rsidRPr="009470AC">
        <w:rPr>
          <w:rFonts w:ascii="Times New Roman" w:eastAsia="Calibri" w:hAnsi="Times New Roman" w:cs="Times New Roman"/>
          <w:spacing w:val="30"/>
        </w:rPr>
        <w:t xml:space="preserve"> </w:t>
      </w:r>
      <w:r w:rsidRPr="009470AC">
        <w:rPr>
          <w:rFonts w:ascii="Times New Roman" w:eastAsia="Calibri" w:hAnsi="Times New Roman" w:cs="Times New Roman"/>
        </w:rPr>
        <w:t>CCNL</w:t>
      </w:r>
      <w:r w:rsidRPr="009470AC">
        <w:rPr>
          <w:rFonts w:ascii="Times New Roman" w:eastAsia="Calibri" w:hAnsi="Times New Roman" w:cs="Times New Roman"/>
          <w:spacing w:val="30"/>
        </w:rPr>
        <w:t xml:space="preserve"> </w:t>
      </w:r>
      <w:r w:rsidRPr="009470AC">
        <w:rPr>
          <w:rFonts w:ascii="Times New Roman" w:eastAsia="Calibri" w:hAnsi="Times New Roman" w:cs="Times New Roman"/>
        </w:rPr>
        <w:t>indicato</w:t>
      </w:r>
      <w:r w:rsidRPr="009470AC">
        <w:rPr>
          <w:rFonts w:ascii="Times New Roman" w:eastAsia="Calibri" w:hAnsi="Times New Roman" w:cs="Times New Roman"/>
          <w:spacing w:val="33"/>
        </w:rPr>
        <w:t xml:space="preserve"> </w:t>
      </w:r>
      <w:r w:rsidRPr="009470AC">
        <w:rPr>
          <w:rFonts w:ascii="Times New Roman" w:eastAsia="Calibri" w:hAnsi="Times New Roman" w:cs="Times New Roman"/>
        </w:rPr>
        <w:t>dalla</w:t>
      </w:r>
      <w:r w:rsidRPr="009470AC">
        <w:rPr>
          <w:rFonts w:ascii="Times New Roman" w:eastAsia="Calibri" w:hAnsi="Times New Roman" w:cs="Times New Roman"/>
          <w:spacing w:val="31"/>
        </w:rPr>
        <w:t xml:space="preserve"> </w:t>
      </w:r>
      <w:r w:rsidRPr="009470AC">
        <w:rPr>
          <w:rFonts w:ascii="Times New Roman" w:eastAsia="Calibri" w:hAnsi="Times New Roman" w:cs="Times New Roman"/>
        </w:rPr>
        <w:t>stazione</w:t>
      </w:r>
      <w:r w:rsidRPr="009470AC">
        <w:rPr>
          <w:rFonts w:ascii="Times New Roman" w:eastAsia="Calibri" w:hAnsi="Times New Roman" w:cs="Times New Roman"/>
          <w:spacing w:val="29"/>
        </w:rPr>
        <w:t xml:space="preserve"> </w:t>
      </w:r>
      <w:r w:rsidRPr="009470AC">
        <w:rPr>
          <w:rFonts w:ascii="Times New Roman" w:eastAsia="Calibri" w:hAnsi="Times New Roman" w:cs="Times New Roman"/>
        </w:rPr>
        <w:t>appaltante</w:t>
      </w:r>
      <w:r w:rsidRPr="009470AC">
        <w:rPr>
          <w:rFonts w:ascii="Times New Roman" w:eastAsia="Calibri" w:hAnsi="Times New Roman" w:cs="Times New Roman"/>
          <w:spacing w:val="30"/>
        </w:rPr>
        <w:t xml:space="preserve"> </w:t>
      </w:r>
      <w:r w:rsidRPr="009470AC">
        <w:rPr>
          <w:rFonts w:ascii="Times New Roman" w:eastAsia="Calibri" w:hAnsi="Times New Roman" w:cs="Times New Roman"/>
        </w:rPr>
        <w:t>o</w:t>
      </w:r>
      <w:r w:rsidRPr="009470AC">
        <w:rPr>
          <w:rFonts w:ascii="Times New Roman" w:eastAsia="Calibri" w:hAnsi="Times New Roman" w:cs="Times New Roman"/>
          <w:spacing w:val="28"/>
        </w:rPr>
        <w:t xml:space="preserve"> </w:t>
      </w:r>
      <w:r w:rsidRPr="009470AC">
        <w:rPr>
          <w:rFonts w:ascii="Times New Roman" w:eastAsia="Calibri" w:hAnsi="Times New Roman" w:cs="Times New Roman"/>
        </w:rPr>
        <w:t>altro</w:t>
      </w:r>
      <w:r w:rsidRPr="009470AC">
        <w:rPr>
          <w:rFonts w:ascii="Times New Roman" w:eastAsia="Calibri" w:hAnsi="Times New Roman" w:cs="Times New Roman"/>
          <w:spacing w:val="31"/>
        </w:rPr>
        <w:t xml:space="preserve"> </w:t>
      </w:r>
      <w:r w:rsidRPr="009470AC">
        <w:rPr>
          <w:rFonts w:ascii="Times New Roman" w:eastAsia="Calibri" w:hAnsi="Times New Roman" w:cs="Times New Roman"/>
        </w:rPr>
        <w:t>CCNL</w:t>
      </w:r>
      <w:r w:rsidRPr="009470AC">
        <w:rPr>
          <w:rFonts w:ascii="Times New Roman" w:eastAsia="Calibri" w:hAnsi="Times New Roman" w:cs="Times New Roman"/>
          <w:spacing w:val="30"/>
        </w:rPr>
        <w:t xml:space="preserve"> </w:t>
      </w:r>
      <w:r w:rsidRPr="009470AC">
        <w:rPr>
          <w:rFonts w:ascii="Times New Roman" w:eastAsia="Calibri" w:hAnsi="Times New Roman" w:cs="Times New Roman"/>
        </w:rPr>
        <w:t>equivalente,</w:t>
      </w:r>
      <w:r w:rsidRPr="009470AC">
        <w:rPr>
          <w:rFonts w:ascii="Times New Roman" w:eastAsia="Calibri" w:hAnsi="Times New Roman" w:cs="Times New Roman"/>
          <w:spacing w:val="31"/>
        </w:rPr>
        <w:t xml:space="preserve"> </w:t>
      </w:r>
      <w:r w:rsidRPr="009470AC">
        <w:rPr>
          <w:rFonts w:ascii="Times New Roman" w:eastAsia="Calibri" w:hAnsi="Times New Roman" w:cs="Times New Roman"/>
        </w:rPr>
        <w:t>con</w:t>
      </w:r>
      <w:r w:rsidRPr="009470AC">
        <w:rPr>
          <w:rFonts w:ascii="Times New Roman" w:eastAsia="Calibri" w:hAnsi="Times New Roman" w:cs="Times New Roman"/>
          <w:spacing w:val="34"/>
        </w:rPr>
        <w:t xml:space="preserve"> </w:t>
      </w:r>
      <w:r w:rsidRPr="009470AC">
        <w:rPr>
          <w:rFonts w:ascii="Times New Roman" w:eastAsia="Calibri" w:hAnsi="Times New Roman" w:cs="Times New Roman"/>
        </w:rPr>
        <w:t>l’indicazione</w:t>
      </w:r>
      <w:r w:rsidRPr="009470AC">
        <w:rPr>
          <w:rFonts w:ascii="Times New Roman" w:eastAsia="Calibri" w:hAnsi="Times New Roman" w:cs="Times New Roman"/>
          <w:spacing w:val="29"/>
        </w:rPr>
        <w:t xml:space="preserve"> </w:t>
      </w:r>
      <w:r w:rsidRPr="009470AC">
        <w:rPr>
          <w:rFonts w:ascii="Times New Roman" w:eastAsia="Calibri" w:hAnsi="Times New Roman" w:cs="Times New Roman"/>
        </w:rPr>
        <w:t>del</w:t>
      </w:r>
      <w:r w:rsidRPr="009470AC">
        <w:rPr>
          <w:rFonts w:ascii="Times New Roman" w:eastAsia="Calibri" w:hAnsi="Times New Roman" w:cs="Times New Roman"/>
          <w:spacing w:val="30"/>
        </w:rPr>
        <w:t xml:space="preserve"> </w:t>
      </w:r>
      <w:r w:rsidRPr="009470AC">
        <w:rPr>
          <w:rFonts w:ascii="Times New Roman" w:eastAsia="Calibri" w:hAnsi="Times New Roman" w:cs="Times New Roman"/>
        </w:rPr>
        <w:t>relativo</w:t>
      </w:r>
      <w:r w:rsidRPr="009470AC">
        <w:rPr>
          <w:rFonts w:ascii="Times New Roman" w:eastAsia="Calibri" w:hAnsi="Times New Roman" w:cs="Times New Roman"/>
          <w:spacing w:val="30"/>
        </w:rPr>
        <w:t xml:space="preserve"> </w:t>
      </w:r>
      <w:r w:rsidRPr="009470AC">
        <w:rPr>
          <w:rFonts w:ascii="Times New Roman" w:eastAsia="Calibri" w:hAnsi="Times New Roman" w:cs="Times New Roman"/>
        </w:rPr>
        <w:t>codice alfanumerico unico di cui all’articolo 16 quater del decreto legge 76/20;</w:t>
      </w:r>
    </w:p>
    <w:p w14:paraId="2858712F" w14:textId="77777777" w:rsidR="009470AC" w:rsidRPr="009470AC" w:rsidRDefault="009470AC" w:rsidP="009470AC">
      <w:pPr>
        <w:widowControl w:val="0"/>
        <w:numPr>
          <w:ilvl w:val="1"/>
          <w:numId w:val="13"/>
        </w:numPr>
        <w:tabs>
          <w:tab w:val="left" w:pos="946"/>
        </w:tabs>
        <w:suppressAutoHyphens w:val="0"/>
        <w:autoSpaceDE w:val="0"/>
        <w:autoSpaceDN w:val="0"/>
        <w:spacing w:after="0" w:line="240" w:lineRule="auto"/>
        <w:ind w:left="426"/>
        <w:rPr>
          <w:rFonts w:ascii="Times New Roman" w:eastAsia="Calibri" w:hAnsi="Times New Roman" w:cs="Times New Roman"/>
        </w:rPr>
      </w:pPr>
      <w:r w:rsidRPr="009470AC">
        <w:rPr>
          <w:rFonts w:ascii="Times New Roman" w:eastAsia="Calibri" w:hAnsi="Times New Roman" w:cs="Times New Roman"/>
        </w:rPr>
        <w:t>il</w:t>
      </w:r>
      <w:r w:rsidRPr="009470AC">
        <w:rPr>
          <w:rFonts w:ascii="Times New Roman" w:eastAsia="Calibri" w:hAnsi="Times New Roman" w:cs="Times New Roman"/>
          <w:spacing w:val="-7"/>
        </w:rPr>
        <w:t xml:space="preserve"> </w:t>
      </w:r>
      <w:r w:rsidRPr="009470AC">
        <w:rPr>
          <w:rFonts w:ascii="Times New Roman" w:eastAsia="Calibri" w:hAnsi="Times New Roman" w:cs="Times New Roman"/>
        </w:rPr>
        <w:t>numero</w:t>
      </w:r>
      <w:r w:rsidRPr="009470AC">
        <w:rPr>
          <w:rFonts w:ascii="Times New Roman" w:eastAsia="Calibri" w:hAnsi="Times New Roman" w:cs="Times New Roman"/>
          <w:spacing w:val="-5"/>
        </w:rPr>
        <w:t xml:space="preserve"> </w:t>
      </w:r>
      <w:r w:rsidRPr="009470AC">
        <w:rPr>
          <w:rFonts w:ascii="Times New Roman" w:eastAsia="Calibri" w:hAnsi="Times New Roman" w:cs="Times New Roman"/>
        </w:rPr>
        <w:t>di</w:t>
      </w:r>
      <w:r w:rsidRPr="009470AC">
        <w:rPr>
          <w:rFonts w:ascii="Times New Roman" w:eastAsia="Calibri" w:hAnsi="Times New Roman" w:cs="Times New Roman"/>
          <w:spacing w:val="-7"/>
        </w:rPr>
        <w:t xml:space="preserve"> </w:t>
      </w:r>
      <w:r w:rsidRPr="009470AC">
        <w:rPr>
          <w:rFonts w:ascii="Times New Roman" w:eastAsia="Calibri" w:hAnsi="Times New Roman" w:cs="Times New Roman"/>
        </w:rPr>
        <w:t>dipendenti</w:t>
      </w:r>
      <w:r w:rsidRPr="009470AC">
        <w:rPr>
          <w:rFonts w:ascii="Times New Roman" w:eastAsia="Calibri" w:hAnsi="Times New Roman" w:cs="Times New Roman"/>
          <w:spacing w:val="-5"/>
        </w:rPr>
        <w:t xml:space="preserve"> </w:t>
      </w:r>
      <w:r w:rsidRPr="009470AC">
        <w:rPr>
          <w:rFonts w:ascii="Times New Roman" w:eastAsia="Calibri" w:hAnsi="Times New Roman" w:cs="Times New Roman"/>
        </w:rPr>
        <w:t>impiegati</w:t>
      </w:r>
      <w:r w:rsidRPr="009470AC">
        <w:rPr>
          <w:rFonts w:ascii="Times New Roman" w:eastAsia="Calibri" w:hAnsi="Times New Roman" w:cs="Times New Roman"/>
          <w:spacing w:val="-7"/>
        </w:rPr>
        <w:t xml:space="preserve"> </w:t>
      </w:r>
      <w:r w:rsidRPr="009470AC">
        <w:rPr>
          <w:rFonts w:ascii="Times New Roman" w:eastAsia="Calibri" w:hAnsi="Times New Roman" w:cs="Times New Roman"/>
        </w:rPr>
        <w:t>alla</w:t>
      </w:r>
      <w:r w:rsidRPr="009470AC">
        <w:rPr>
          <w:rFonts w:ascii="Times New Roman" w:eastAsia="Calibri" w:hAnsi="Times New Roman" w:cs="Times New Roman"/>
          <w:spacing w:val="-5"/>
        </w:rPr>
        <w:t xml:space="preserve"> </w:t>
      </w:r>
      <w:r w:rsidRPr="009470AC">
        <w:rPr>
          <w:rFonts w:ascii="Times New Roman" w:eastAsia="Calibri" w:hAnsi="Times New Roman" w:cs="Times New Roman"/>
        </w:rPr>
        <w:t>data</w:t>
      </w:r>
      <w:r w:rsidRPr="009470AC">
        <w:rPr>
          <w:rFonts w:ascii="Times New Roman" w:eastAsia="Calibri" w:hAnsi="Times New Roman" w:cs="Times New Roman"/>
          <w:spacing w:val="-5"/>
        </w:rPr>
        <w:t xml:space="preserve"> </w:t>
      </w:r>
      <w:r w:rsidRPr="009470AC">
        <w:rPr>
          <w:rFonts w:ascii="Times New Roman" w:eastAsia="Calibri" w:hAnsi="Times New Roman" w:cs="Times New Roman"/>
        </w:rPr>
        <w:t>di</w:t>
      </w:r>
      <w:r w:rsidRPr="009470AC">
        <w:rPr>
          <w:rFonts w:ascii="Times New Roman" w:eastAsia="Calibri" w:hAnsi="Times New Roman" w:cs="Times New Roman"/>
          <w:spacing w:val="-7"/>
        </w:rPr>
        <w:t xml:space="preserve"> </w:t>
      </w:r>
      <w:r w:rsidRPr="009470AC">
        <w:rPr>
          <w:rFonts w:ascii="Times New Roman" w:eastAsia="Calibri" w:hAnsi="Times New Roman" w:cs="Times New Roman"/>
        </w:rPr>
        <w:t>presentazione</w:t>
      </w:r>
      <w:r w:rsidRPr="009470AC">
        <w:rPr>
          <w:rFonts w:ascii="Times New Roman" w:eastAsia="Calibri" w:hAnsi="Times New Roman" w:cs="Times New Roman"/>
          <w:spacing w:val="-9"/>
        </w:rPr>
        <w:t xml:space="preserve"> </w:t>
      </w:r>
      <w:r w:rsidRPr="009470AC">
        <w:rPr>
          <w:rFonts w:ascii="Times New Roman" w:eastAsia="Calibri" w:hAnsi="Times New Roman" w:cs="Times New Roman"/>
        </w:rPr>
        <w:t>della</w:t>
      </w:r>
      <w:r w:rsidRPr="009470AC">
        <w:rPr>
          <w:rFonts w:ascii="Times New Roman" w:eastAsia="Calibri" w:hAnsi="Times New Roman" w:cs="Times New Roman"/>
          <w:spacing w:val="-5"/>
        </w:rPr>
        <w:t xml:space="preserve"> </w:t>
      </w:r>
      <w:r w:rsidRPr="009470AC">
        <w:rPr>
          <w:rFonts w:ascii="Times New Roman" w:eastAsia="Calibri" w:hAnsi="Times New Roman" w:cs="Times New Roman"/>
          <w:spacing w:val="-2"/>
        </w:rPr>
        <w:t>domanda;</w:t>
      </w:r>
    </w:p>
    <w:p w14:paraId="63FAD3F1" w14:textId="77777777" w:rsidR="009470AC" w:rsidRPr="009470AC" w:rsidRDefault="009470AC" w:rsidP="009470AC">
      <w:pPr>
        <w:widowControl w:val="0"/>
        <w:numPr>
          <w:ilvl w:val="1"/>
          <w:numId w:val="13"/>
        </w:numPr>
        <w:tabs>
          <w:tab w:val="left" w:pos="946"/>
        </w:tabs>
        <w:suppressAutoHyphens w:val="0"/>
        <w:autoSpaceDE w:val="0"/>
        <w:autoSpaceDN w:val="0"/>
        <w:spacing w:after="0" w:line="240" w:lineRule="auto"/>
        <w:ind w:left="426"/>
        <w:rPr>
          <w:rFonts w:ascii="Times New Roman" w:eastAsia="Calibri" w:hAnsi="Times New Roman" w:cs="Times New Roman"/>
        </w:rPr>
      </w:pPr>
      <w:r w:rsidRPr="009470AC">
        <w:rPr>
          <w:rFonts w:ascii="Times New Roman" w:eastAsia="Calibri" w:hAnsi="Times New Roman" w:cs="Times New Roman"/>
        </w:rPr>
        <w:t>di</w:t>
      </w:r>
      <w:r w:rsidRPr="009470AC">
        <w:rPr>
          <w:rFonts w:ascii="Times New Roman" w:eastAsia="Calibri" w:hAnsi="Times New Roman" w:cs="Times New Roman"/>
          <w:spacing w:val="-5"/>
        </w:rPr>
        <w:t xml:space="preserve"> </w:t>
      </w:r>
      <w:r w:rsidRPr="009470AC">
        <w:rPr>
          <w:rFonts w:ascii="Times New Roman" w:eastAsia="Calibri" w:hAnsi="Times New Roman" w:cs="Times New Roman"/>
        </w:rPr>
        <w:t>aver</w:t>
      </w:r>
      <w:r w:rsidRPr="009470AC">
        <w:rPr>
          <w:rFonts w:ascii="Times New Roman" w:eastAsia="Calibri" w:hAnsi="Times New Roman" w:cs="Times New Roman"/>
          <w:spacing w:val="-4"/>
        </w:rPr>
        <w:t xml:space="preserve"> </w:t>
      </w:r>
      <w:r w:rsidRPr="009470AC">
        <w:rPr>
          <w:rFonts w:ascii="Times New Roman" w:eastAsia="Calibri" w:hAnsi="Times New Roman" w:cs="Times New Roman"/>
        </w:rPr>
        <w:t>assolto</w:t>
      </w:r>
      <w:r w:rsidRPr="009470AC">
        <w:rPr>
          <w:rFonts w:ascii="Times New Roman" w:eastAsia="Calibri" w:hAnsi="Times New Roman" w:cs="Times New Roman"/>
          <w:spacing w:val="-5"/>
        </w:rPr>
        <w:t xml:space="preserve"> </w:t>
      </w:r>
      <w:r w:rsidRPr="009470AC">
        <w:rPr>
          <w:rFonts w:ascii="Times New Roman" w:eastAsia="Calibri" w:hAnsi="Times New Roman" w:cs="Times New Roman"/>
        </w:rPr>
        <w:t>agli</w:t>
      </w:r>
      <w:r w:rsidRPr="009470AC">
        <w:rPr>
          <w:rFonts w:ascii="Times New Roman" w:eastAsia="Calibri" w:hAnsi="Times New Roman" w:cs="Times New Roman"/>
          <w:spacing w:val="-4"/>
        </w:rPr>
        <w:t xml:space="preserve"> </w:t>
      </w:r>
      <w:r w:rsidRPr="009470AC">
        <w:rPr>
          <w:rFonts w:ascii="Times New Roman" w:eastAsia="Calibri" w:hAnsi="Times New Roman" w:cs="Times New Roman"/>
        </w:rPr>
        <w:t>obblighi</w:t>
      </w:r>
      <w:r w:rsidRPr="009470AC">
        <w:rPr>
          <w:rFonts w:ascii="Times New Roman" w:eastAsia="Calibri" w:hAnsi="Times New Roman" w:cs="Times New Roman"/>
          <w:spacing w:val="-5"/>
        </w:rPr>
        <w:t xml:space="preserve"> </w:t>
      </w:r>
      <w:r w:rsidRPr="009470AC">
        <w:rPr>
          <w:rFonts w:ascii="Times New Roman" w:eastAsia="Calibri" w:hAnsi="Times New Roman" w:cs="Times New Roman"/>
        </w:rPr>
        <w:t>di</w:t>
      </w:r>
      <w:r w:rsidRPr="009470AC">
        <w:rPr>
          <w:rFonts w:ascii="Times New Roman" w:eastAsia="Calibri" w:hAnsi="Times New Roman" w:cs="Times New Roman"/>
          <w:spacing w:val="-6"/>
        </w:rPr>
        <w:t xml:space="preserve"> </w:t>
      </w:r>
      <w:r w:rsidRPr="009470AC">
        <w:rPr>
          <w:rFonts w:ascii="Times New Roman" w:eastAsia="Calibri" w:hAnsi="Times New Roman" w:cs="Times New Roman"/>
        </w:rPr>
        <w:t>cui</w:t>
      </w:r>
      <w:r w:rsidRPr="009470AC">
        <w:rPr>
          <w:rFonts w:ascii="Times New Roman" w:eastAsia="Calibri" w:hAnsi="Times New Roman" w:cs="Times New Roman"/>
          <w:spacing w:val="-5"/>
        </w:rPr>
        <w:t xml:space="preserve"> </w:t>
      </w:r>
      <w:r w:rsidRPr="009470AC">
        <w:rPr>
          <w:rFonts w:ascii="Times New Roman" w:eastAsia="Calibri" w:hAnsi="Times New Roman" w:cs="Times New Roman"/>
        </w:rPr>
        <w:t>alla</w:t>
      </w:r>
      <w:r w:rsidRPr="009470AC">
        <w:rPr>
          <w:rFonts w:ascii="Times New Roman" w:eastAsia="Calibri" w:hAnsi="Times New Roman" w:cs="Times New Roman"/>
          <w:spacing w:val="-3"/>
        </w:rPr>
        <w:t xml:space="preserve"> </w:t>
      </w:r>
      <w:r w:rsidRPr="009470AC">
        <w:rPr>
          <w:rFonts w:ascii="Times New Roman" w:eastAsia="Calibri" w:hAnsi="Times New Roman" w:cs="Times New Roman"/>
        </w:rPr>
        <w:t>legge</w:t>
      </w:r>
      <w:r w:rsidRPr="009470AC">
        <w:rPr>
          <w:rFonts w:ascii="Times New Roman" w:eastAsia="Calibri" w:hAnsi="Times New Roman" w:cs="Times New Roman"/>
          <w:spacing w:val="-6"/>
        </w:rPr>
        <w:t xml:space="preserve"> </w:t>
      </w:r>
      <w:r w:rsidRPr="009470AC">
        <w:rPr>
          <w:rFonts w:ascii="Times New Roman" w:eastAsia="Calibri" w:hAnsi="Times New Roman" w:cs="Times New Roman"/>
        </w:rPr>
        <w:t>n.</w:t>
      </w:r>
      <w:r w:rsidRPr="009470AC">
        <w:rPr>
          <w:rFonts w:ascii="Times New Roman" w:eastAsia="Calibri" w:hAnsi="Times New Roman" w:cs="Times New Roman"/>
          <w:spacing w:val="-3"/>
        </w:rPr>
        <w:t xml:space="preserve"> </w:t>
      </w:r>
      <w:r w:rsidRPr="009470AC">
        <w:rPr>
          <w:rFonts w:ascii="Times New Roman" w:eastAsia="Calibri" w:hAnsi="Times New Roman" w:cs="Times New Roman"/>
          <w:spacing w:val="-2"/>
        </w:rPr>
        <w:t>68/1999;</w:t>
      </w:r>
    </w:p>
    <w:p w14:paraId="5C06CB55" w14:textId="77777777" w:rsidR="009470AC" w:rsidRPr="009470AC" w:rsidRDefault="009470AC" w:rsidP="009470AC">
      <w:pPr>
        <w:widowControl w:val="0"/>
        <w:numPr>
          <w:ilvl w:val="0"/>
          <w:numId w:val="12"/>
        </w:numPr>
        <w:suppressAutoHyphens w:val="0"/>
        <w:autoSpaceDE w:val="0"/>
        <w:autoSpaceDN w:val="0"/>
        <w:spacing w:after="0" w:line="240" w:lineRule="auto"/>
        <w:ind w:left="426" w:hanging="360"/>
        <w:jc w:val="both"/>
        <w:rPr>
          <w:rFonts w:ascii="Times New Roman" w:eastAsia="Calibri" w:hAnsi="Times New Roman" w:cs="Times New Roman"/>
          <w:u w:val="single"/>
        </w:rPr>
      </w:pPr>
      <w:r w:rsidRPr="009470AC">
        <w:rPr>
          <w:rFonts w:ascii="Times New Roman" w:eastAsia="Calibri" w:hAnsi="Times New Roman" w:cs="Times New Roman"/>
          <w:u w:val="single"/>
        </w:rPr>
        <w:t>di assumersi l’obbligo, in caso di aggiudicazione del contratto, di assicurare all’occupazione giovanile una quota di 30 % e a quella femminile una quota di30 % delle assunzioni necessarie per l'esecuzione del contratto o per la realizzazione di attività ad esso connesse o strumentali;</w:t>
      </w:r>
    </w:p>
    <w:p w14:paraId="0BB37411" w14:textId="77777777" w:rsidR="009470AC" w:rsidRPr="00E54179" w:rsidRDefault="009470AC" w:rsidP="009470AC">
      <w:pPr>
        <w:widowControl w:val="0"/>
        <w:numPr>
          <w:ilvl w:val="0"/>
          <w:numId w:val="12"/>
        </w:numPr>
        <w:suppressAutoHyphens w:val="0"/>
        <w:autoSpaceDE w:val="0"/>
        <w:autoSpaceDN w:val="0"/>
        <w:spacing w:after="0" w:line="240" w:lineRule="auto"/>
        <w:ind w:left="426" w:hanging="360"/>
        <w:jc w:val="both"/>
        <w:rPr>
          <w:rFonts w:ascii="Times New Roman" w:eastAsia="Calibri" w:hAnsi="Times New Roman" w:cs="Times New Roman"/>
          <w:u w:val="single"/>
        </w:rPr>
      </w:pPr>
      <w:r w:rsidRPr="009470AC">
        <w:rPr>
          <w:rFonts w:ascii="Times New Roman" w:eastAsia="Calibri" w:hAnsi="Times New Roman" w:cs="Times New Roman"/>
          <w:u w:val="single"/>
        </w:rPr>
        <w:t xml:space="preserve">di obbligarsi a rispettare ogni disposizione impartita in attuazione del PNRR per la gestione, controllo e valutazione della misura, ivi inclusi l’obbligo del rispetto del principio di non arrecare un danno significativo all’ambiente (DNSH, “Do no significante </w:t>
      </w:r>
      <w:proofErr w:type="spellStart"/>
      <w:r w:rsidRPr="009470AC">
        <w:rPr>
          <w:rFonts w:ascii="Times New Roman" w:eastAsia="Calibri" w:hAnsi="Times New Roman" w:cs="Times New Roman"/>
          <w:u w:val="single"/>
        </w:rPr>
        <w:t>harm</w:t>
      </w:r>
      <w:proofErr w:type="spellEnd"/>
      <w:r w:rsidRPr="009470AC">
        <w:rPr>
          <w:rFonts w:ascii="Times New Roman" w:eastAsia="Calibri" w:hAnsi="Times New Roman" w:cs="Times New Roman"/>
          <w:u w:val="single"/>
        </w:rPr>
        <w:t xml:space="preserve">”) incardinato all’articolo 17 del Regolamento (UE) 2020/852, impegnandosi ad adempiere anche a quanto previsto nella Relazione sul DNSH allegata al </w:t>
      </w:r>
      <w:r w:rsidRPr="00E54179">
        <w:rPr>
          <w:rFonts w:ascii="Times New Roman" w:eastAsia="Calibri" w:hAnsi="Times New Roman" w:cs="Times New Roman"/>
          <w:u w:val="single"/>
        </w:rPr>
        <w:t>progetto, integrandola se ritenuto opportuno con le misure necessarie ad adempiere agli obblighi del PNRR, di cui alla documentazione integrativa al progetto esecutivo prodotta dai progettisti incaricati;</w:t>
      </w:r>
    </w:p>
    <w:p w14:paraId="7E787123" w14:textId="77777777" w:rsidR="009470AC" w:rsidRPr="00E54179" w:rsidRDefault="009470AC" w:rsidP="009470AC">
      <w:pPr>
        <w:widowControl w:val="0"/>
        <w:numPr>
          <w:ilvl w:val="0"/>
          <w:numId w:val="12"/>
        </w:numPr>
        <w:suppressAutoHyphens w:val="0"/>
        <w:autoSpaceDE w:val="0"/>
        <w:autoSpaceDN w:val="0"/>
        <w:spacing w:after="0" w:line="240" w:lineRule="auto"/>
        <w:ind w:left="426" w:hanging="360"/>
        <w:jc w:val="both"/>
        <w:rPr>
          <w:rFonts w:ascii="Times New Roman" w:eastAsia="Calibri" w:hAnsi="Times New Roman" w:cs="Times New Roman"/>
          <w:u w:val="single"/>
        </w:rPr>
      </w:pPr>
      <w:r w:rsidRPr="00E54179">
        <w:rPr>
          <w:rFonts w:ascii="Times New Roman" w:eastAsia="Calibri" w:hAnsi="Times New Roman" w:cs="Times New Roman"/>
          <w:u w:val="single"/>
        </w:rPr>
        <w:t>di obbligarsi a rispettare ogni disposizione prevista in materia di Criteri Ambientali Minimi (CAM) di cui alla documentazione integrativa al progetto esecutivo prodotta dai progettisti incaricati;</w:t>
      </w:r>
    </w:p>
    <w:p w14:paraId="6D99380F" w14:textId="2949D251" w:rsidR="009470AC" w:rsidRPr="00E54179" w:rsidRDefault="009470AC" w:rsidP="009470AC">
      <w:pPr>
        <w:widowControl w:val="0"/>
        <w:numPr>
          <w:ilvl w:val="0"/>
          <w:numId w:val="14"/>
        </w:numPr>
        <w:suppressAutoHyphens w:val="0"/>
        <w:autoSpaceDE w:val="0"/>
        <w:autoSpaceDN w:val="0"/>
        <w:spacing w:before="70" w:after="70" w:line="300" w:lineRule="auto"/>
        <w:ind w:left="426"/>
        <w:contextualSpacing/>
        <w:jc w:val="both"/>
        <w:rPr>
          <w:rFonts w:ascii="Times New Roman" w:eastAsia="Calibri" w:hAnsi="Times New Roman" w:cs="Times New Roman"/>
        </w:rPr>
      </w:pPr>
      <w:r w:rsidRPr="00E54179">
        <w:rPr>
          <w:rFonts w:ascii="Times New Roman" w:eastAsia="Calibri" w:hAnsi="Times New Roman" w:cs="Times New Roman"/>
        </w:rPr>
        <w:t xml:space="preserve">di essere edotto degli obblighi derivanti dal Codice di comportamento adottato dall’Ente beneficiario (Comune di </w:t>
      </w:r>
      <w:r w:rsidR="00E75E55">
        <w:rPr>
          <w:rFonts w:ascii="Times New Roman" w:eastAsia="Calibri" w:hAnsi="Times New Roman" w:cs="Times New Roman"/>
        </w:rPr>
        <w:t>BUCCINO</w:t>
      </w:r>
      <w:r w:rsidRPr="00E54179">
        <w:rPr>
          <w:rFonts w:ascii="Times New Roman" w:eastAsia="Calibri" w:hAnsi="Times New Roman" w:cs="Times New Roman"/>
        </w:rPr>
        <w:t>) e di impegnarsi, in caso di aggiudicazione, ad osservare e a far osservare ai propri dipendenti e collaboratori, per quanto applicabile, il suddetto codice, pena la risoluzione del contratto;</w:t>
      </w:r>
    </w:p>
    <w:p w14:paraId="2A088A77" w14:textId="77777777" w:rsidR="009470AC" w:rsidRPr="00E54179" w:rsidRDefault="009470AC" w:rsidP="009470AC">
      <w:pPr>
        <w:widowControl w:val="0"/>
        <w:numPr>
          <w:ilvl w:val="0"/>
          <w:numId w:val="14"/>
        </w:numPr>
        <w:suppressAutoHyphens w:val="0"/>
        <w:autoSpaceDE w:val="0"/>
        <w:autoSpaceDN w:val="0"/>
        <w:spacing w:before="70" w:after="70" w:line="300" w:lineRule="auto"/>
        <w:ind w:left="426"/>
        <w:contextualSpacing/>
        <w:jc w:val="both"/>
        <w:rPr>
          <w:rFonts w:ascii="Times New Roman" w:eastAsia="Calibri" w:hAnsi="Times New Roman" w:cs="Times New Roman"/>
        </w:rPr>
      </w:pPr>
      <w:r w:rsidRPr="00E54179">
        <w:rPr>
          <w:rFonts w:ascii="Times New Roman" w:eastAsia="Calibri" w:hAnsi="Times New Roman" w:cs="Times New Roman"/>
        </w:rPr>
        <w:t xml:space="preserve">accettazione delle clausole contenute nel protocollo di legalità/patto di integrità e il mancato rispetto dello stesso costituiscono causa di esclusione dalla gara, ai sensi dell’articolo 83-bis del decreto legislativo n. 159/2011. </w:t>
      </w:r>
    </w:p>
    <w:p w14:paraId="24B4CA2E" w14:textId="77777777" w:rsidR="009470AC" w:rsidRPr="009470AC" w:rsidRDefault="009470AC" w:rsidP="009470AC">
      <w:pPr>
        <w:widowControl w:val="0"/>
        <w:numPr>
          <w:ilvl w:val="0"/>
          <w:numId w:val="14"/>
        </w:numPr>
        <w:suppressAutoHyphens w:val="0"/>
        <w:autoSpaceDE w:val="0"/>
        <w:autoSpaceDN w:val="0"/>
        <w:spacing w:before="70" w:after="70" w:line="300" w:lineRule="auto"/>
        <w:ind w:left="426"/>
        <w:contextualSpacing/>
        <w:jc w:val="both"/>
        <w:rPr>
          <w:rFonts w:ascii="Times New Roman" w:eastAsia="Calibri" w:hAnsi="Times New Roman" w:cs="Times New Roman"/>
        </w:rPr>
      </w:pPr>
      <w:r w:rsidRPr="00E54179">
        <w:rPr>
          <w:rFonts w:ascii="Times New Roman" w:eastAsia="Calibri" w:hAnsi="Times New Roman" w:cs="Times New Roman"/>
          <w:i/>
          <w:iCs/>
        </w:rPr>
        <w:t xml:space="preserve"> (Per gli operatori economici aventi sede, residenza o domicilio nei paesi inseriti nelle c.d. “black list”)</w:t>
      </w:r>
      <w:r w:rsidRPr="00E54179">
        <w:rPr>
          <w:rFonts w:ascii="Times New Roman" w:eastAsia="Calibri" w:hAnsi="Times New Roman" w:cs="Times New Roman"/>
        </w:rPr>
        <w:t xml:space="preserve"> dichiara di essere in possesso dell’autorizzazione in corso di validità rilasciata ai sensi del </w:t>
      </w:r>
      <w:proofErr w:type="spellStart"/>
      <w:r w:rsidRPr="00E54179">
        <w:rPr>
          <w:rFonts w:ascii="Times New Roman" w:eastAsia="Calibri" w:hAnsi="Times New Roman" w:cs="Times New Roman"/>
        </w:rPr>
        <w:t>d.m.</w:t>
      </w:r>
      <w:proofErr w:type="spellEnd"/>
      <w:r w:rsidRPr="00E54179">
        <w:rPr>
          <w:rFonts w:ascii="Times New Roman" w:eastAsia="Calibri" w:hAnsi="Times New Roman" w:cs="Times New Roman"/>
        </w:rPr>
        <w:t xml:space="preserve"> 14 dicembre 2010 del Ministero</w:t>
      </w:r>
      <w:r w:rsidRPr="009470AC">
        <w:rPr>
          <w:rFonts w:ascii="Times New Roman" w:eastAsia="Calibri" w:hAnsi="Times New Roman" w:cs="Times New Roman"/>
        </w:rPr>
        <w:t xml:space="preserve"> dell’economia e delle finanze ai sensi (art. 37 del </w:t>
      </w:r>
      <w:proofErr w:type="spellStart"/>
      <w:r w:rsidRPr="009470AC">
        <w:rPr>
          <w:rFonts w:ascii="Times New Roman" w:eastAsia="Calibri" w:hAnsi="Times New Roman" w:cs="Times New Roman"/>
        </w:rPr>
        <w:t>d.l.</w:t>
      </w:r>
      <w:proofErr w:type="spellEnd"/>
      <w:r w:rsidRPr="009470AC">
        <w:rPr>
          <w:rFonts w:ascii="Times New Roman" w:eastAsia="Calibri" w:hAnsi="Times New Roman" w:cs="Times New Roman"/>
        </w:rPr>
        <w:t xml:space="preserve"> 3 maggio 2010, n. 78, </w:t>
      </w:r>
      <w:proofErr w:type="spellStart"/>
      <w:r w:rsidRPr="009470AC">
        <w:rPr>
          <w:rFonts w:ascii="Times New Roman" w:eastAsia="Calibri" w:hAnsi="Times New Roman" w:cs="Times New Roman"/>
        </w:rPr>
        <w:t>conv</w:t>
      </w:r>
      <w:proofErr w:type="spellEnd"/>
      <w:r w:rsidRPr="009470AC">
        <w:rPr>
          <w:rFonts w:ascii="Times New Roman" w:eastAsia="Calibri" w:hAnsi="Times New Roman" w:cs="Times New Roman"/>
        </w:rPr>
        <w:t>. in l. 122/2010</w:t>
      </w:r>
      <w:proofErr w:type="gramStart"/>
      <w:r w:rsidRPr="009470AC">
        <w:rPr>
          <w:rFonts w:ascii="Times New Roman" w:eastAsia="Calibri" w:hAnsi="Times New Roman" w:cs="Times New Roman"/>
        </w:rPr>
        <w:t>)  Oppure</w:t>
      </w:r>
      <w:proofErr w:type="gramEnd"/>
      <w:r w:rsidRPr="009470AC">
        <w:rPr>
          <w:rFonts w:ascii="Times New Roman" w:eastAsia="Calibri" w:hAnsi="Times New Roman" w:cs="Times New Roman"/>
        </w:rPr>
        <w:t xml:space="preserve"> dichiara di aver presentato domanda di autorizzazione ai sensi dell’art. 1 comma 3 del </w:t>
      </w:r>
      <w:proofErr w:type="spellStart"/>
      <w:r w:rsidRPr="009470AC">
        <w:rPr>
          <w:rFonts w:ascii="Times New Roman" w:eastAsia="Calibri" w:hAnsi="Times New Roman" w:cs="Times New Roman"/>
        </w:rPr>
        <w:t>d.m.</w:t>
      </w:r>
      <w:proofErr w:type="spellEnd"/>
      <w:r w:rsidRPr="009470AC">
        <w:rPr>
          <w:rFonts w:ascii="Times New Roman" w:eastAsia="Calibri" w:hAnsi="Times New Roman" w:cs="Times New Roman"/>
        </w:rPr>
        <w:t xml:space="preserve"> 14.12.2010 e allega copia dell’istanza di autorizzazione inviata al Ministero</w:t>
      </w:r>
    </w:p>
    <w:p w14:paraId="46BCFD1C" w14:textId="77777777" w:rsidR="009470AC" w:rsidRPr="009470AC" w:rsidRDefault="009470AC" w:rsidP="009470AC">
      <w:pPr>
        <w:widowControl w:val="0"/>
        <w:numPr>
          <w:ilvl w:val="0"/>
          <w:numId w:val="14"/>
        </w:numPr>
        <w:suppressAutoHyphens w:val="0"/>
        <w:autoSpaceDE w:val="0"/>
        <w:autoSpaceDN w:val="0"/>
        <w:spacing w:before="70" w:after="70" w:line="300" w:lineRule="auto"/>
        <w:ind w:left="426"/>
        <w:contextualSpacing/>
        <w:jc w:val="both"/>
        <w:rPr>
          <w:rFonts w:ascii="Times New Roman" w:eastAsia="Calibri" w:hAnsi="Times New Roman" w:cs="Times New Roman"/>
        </w:rPr>
      </w:pPr>
      <w:r w:rsidRPr="009470AC">
        <w:rPr>
          <w:rFonts w:ascii="Times New Roman" w:eastAsia="Calibri" w:hAnsi="Times New Roman" w:cs="Times New Roman"/>
        </w:rPr>
        <w:t>per gli operatori economici non residenti e privi di stabile organizzazione in Italia, il domicilio fiscale, il codice fiscale, la partita IVA, l’indirizzo di posta elettronica certificata o strumento analogo negli altri Stati Membri, ai fini delle comunicazioni di cui all’articolo 90 del Codice;</w:t>
      </w:r>
    </w:p>
    <w:p w14:paraId="5B46F010" w14:textId="77777777" w:rsidR="009470AC" w:rsidRPr="009470AC" w:rsidRDefault="009470AC" w:rsidP="009470AC">
      <w:pPr>
        <w:widowControl w:val="0"/>
        <w:numPr>
          <w:ilvl w:val="0"/>
          <w:numId w:val="14"/>
        </w:numPr>
        <w:suppressAutoHyphens w:val="0"/>
        <w:autoSpaceDE w:val="0"/>
        <w:autoSpaceDN w:val="0"/>
        <w:spacing w:before="70" w:after="70" w:line="300" w:lineRule="auto"/>
        <w:ind w:left="426"/>
        <w:contextualSpacing/>
        <w:jc w:val="both"/>
        <w:rPr>
          <w:rFonts w:ascii="Times New Roman" w:eastAsia="Calibri" w:hAnsi="Times New Roman" w:cs="Times New Roman"/>
        </w:rPr>
      </w:pPr>
      <w:r w:rsidRPr="009470AC">
        <w:rPr>
          <w:rFonts w:ascii="Times New Roman" w:eastAsia="Calibri" w:hAnsi="Times New Roman" w:cs="Times New Roman"/>
        </w:rPr>
        <w:t>di aver preso visione e di accettare il trattamento dei dati personali di cui al Regolamento UE n. 2016/679;</w:t>
      </w:r>
    </w:p>
    <w:p w14:paraId="4B748E4C" w14:textId="77777777" w:rsidR="009470AC" w:rsidRPr="009470AC" w:rsidRDefault="009470AC" w:rsidP="009470AC">
      <w:pPr>
        <w:widowControl w:val="0"/>
        <w:numPr>
          <w:ilvl w:val="0"/>
          <w:numId w:val="14"/>
        </w:numPr>
        <w:suppressAutoHyphens w:val="0"/>
        <w:autoSpaceDE w:val="0"/>
        <w:autoSpaceDN w:val="0"/>
        <w:spacing w:before="70" w:after="70" w:line="300" w:lineRule="auto"/>
        <w:ind w:left="426"/>
        <w:contextualSpacing/>
        <w:jc w:val="both"/>
        <w:rPr>
          <w:rFonts w:ascii="Times New Roman" w:eastAsia="Calibri" w:hAnsi="Times New Roman" w:cs="Times New Roman"/>
        </w:rPr>
      </w:pPr>
      <w:r w:rsidRPr="009470AC">
        <w:rPr>
          <w:rFonts w:ascii="Times New Roman" w:eastAsia="Calibri" w:hAnsi="Times New Roman" w:cs="Times New Roman"/>
        </w:rPr>
        <w:lastRenderedPageBreak/>
        <w:t>(</w:t>
      </w:r>
      <w:r w:rsidRPr="009470AC">
        <w:rPr>
          <w:rFonts w:ascii="Times New Roman" w:eastAsia="Calibri" w:hAnsi="Times New Roman" w:cs="Times New Roman"/>
          <w:i/>
        </w:rPr>
        <w:t>dichiarazioni da rendere a cura degli operatori economici ammessi al concordato preventivo con continuità aziendale di cui all’articolo 372 del decreto legislativo 12 gennaio 2019 , n. 14</w:t>
      </w:r>
      <w:r w:rsidRPr="009470AC">
        <w:rPr>
          <w:rFonts w:ascii="Times New Roman" w:eastAsia="Calibri" w:hAnsi="Times New Roman" w:cs="Times New Roman"/>
        </w:rPr>
        <w:t>) Il concorrente dichiara ai sensi degli articoli 46 e 47 del decreto del Presidente della Repubblica n. 445/2000 gli estremi del provvedimento di ammissione al concordato e del provvedimento di autorizzazione a partecipare alle gare, nonché dichiara che le altre imprese aderenti al raggruppamento non sono assoggettate ad una procedura concorsuale, ai sensi dell’articolo 95, commi 4 e 5, del decreto legislativo n. 14/2019. Il concorrente presenta una relazione di un professionista in possesso dei requisiti di cui all'articolo 2, comma 1, lettera o) del decreto legislativo succitato che attesta la conformità al piano e la ragionevole capacità di adempimento del contratto.</w:t>
      </w:r>
    </w:p>
    <w:p w14:paraId="319868B7" w14:textId="77777777" w:rsidR="00BF637C" w:rsidRPr="006533B7" w:rsidRDefault="00BF637C" w:rsidP="00BF637C">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3EF60B3F" w14:textId="77777777" w:rsidR="00BF637C" w:rsidRPr="006533B7" w:rsidRDefault="00BF637C" w:rsidP="00BF637C">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001A56C4" w14:textId="77777777" w:rsidR="00BF637C" w:rsidRPr="006533B7" w:rsidRDefault="00BF637C" w:rsidP="00BF637C">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0D7F5FBE" w14:textId="77777777" w:rsidR="00BF637C" w:rsidRPr="006533B7" w:rsidRDefault="00BF637C" w:rsidP="00BF637C">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6A88BAE3" w14:textId="53270BD3" w:rsidR="00BF637C" w:rsidRPr="006533B7" w:rsidRDefault="00BF637C" w:rsidP="00BF637C">
      <w:pPr>
        <w:pStyle w:val="Paragrafoelenco"/>
        <w:numPr>
          <w:ilvl w:val="0"/>
          <w:numId w:val="5"/>
        </w:numPr>
        <w:ind w:left="284" w:hanging="284"/>
        <w:jc w:val="both"/>
        <w:rPr>
          <w:sz w:val="20"/>
          <w:szCs w:val="20"/>
        </w:rPr>
      </w:pPr>
      <w:r w:rsidRPr="006533B7">
        <w:rPr>
          <w:sz w:val="20"/>
          <w:szCs w:val="20"/>
        </w:rPr>
        <w:t xml:space="preserve">riduzione per il possesso di uno o più delle seguenti certificazioni o </w:t>
      </w:r>
      <w:r w:rsidRPr="00BF637C">
        <w:rPr>
          <w:sz w:val="20"/>
          <w:szCs w:val="20"/>
        </w:rPr>
        <w:t xml:space="preserve">marchi </w:t>
      </w:r>
      <w:r w:rsidRPr="00BF637C">
        <w:rPr>
          <w:i/>
          <w:sz w:val="20"/>
          <w:szCs w:val="20"/>
        </w:rPr>
        <w:t xml:space="preserve">tra quelli previsti dall’allegato II.13 </w:t>
      </w:r>
    </w:p>
    <w:tbl>
      <w:tblPr>
        <w:tblStyle w:val="Grigliatabella"/>
        <w:tblW w:w="5000" w:type="pct"/>
        <w:tblLayout w:type="fixed"/>
        <w:tblLook w:val="04A0" w:firstRow="1" w:lastRow="0" w:firstColumn="1" w:lastColumn="0" w:noHBand="0" w:noVBand="1"/>
      </w:tblPr>
      <w:tblGrid>
        <w:gridCol w:w="1836"/>
        <w:gridCol w:w="7792"/>
      </w:tblGrid>
      <w:tr w:rsidR="00BF637C" w:rsidRPr="006533B7" w14:paraId="6902D06C" w14:textId="77777777" w:rsidTr="001B0F42">
        <w:trPr>
          <w:trHeight w:val="129"/>
        </w:trPr>
        <w:tc>
          <w:tcPr>
            <w:tcW w:w="1838" w:type="dxa"/>
            <w:shd w:val="clear" w:color="auto" w:fill="4472C4" w:themeFill="accent5"/>
          </w:tcPr>
          <w:p w14:paraId="1A768DE2" w14:textId="77777777" w:rsidR="00BF637C" w:rsidRPr="006533B7" w:rsidRDefault="00BF637C" w:rsidP="001B0F42">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512DE6F9" w14:textId="77777777" w:rsidR="00BF637C" w:rsidRPr="006533B7" w:rsidRDefault="00BF637C" w:rsidP="001B0F42">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BF637C" w:rsidRPr="006533B7" w14:paraId="1FD71661" w14:textId="77777777" w:rsidTr="001B0F42">
        <w:tc>
          <w:tcPr>
            <w:tcW w:w="1838" w:type="dxa"/>
          </w:tcPr>
          <w:p w14:paraId="2C02A3A4" w14:textId="77777777" w:rsidR="00BF637C" w:rsidRPr="006533B7" w:rsidRDefault="00BF637C" w:rsidP="001B0F42">
            <w:pPr>
              <w:spacing w:after="0" w:line="240" w:lineRule="auto"/>
              <w:jc w:val="both"/>
              <w:rPr>
                <w:sz w:val="20"/>
                <w:szCs w:val="20"/>
              </w:rPr>
            </w:pPr>
          </w:p>
        </w:tc>
        <w:tc>
          <w:tcPr>
            <w:tcW w:w="7799" w:type="dxa"/>
          </w:tcPr>
          <w:p w14:paraId="7C4C8D56" w14:textId="77777777" w:rsidR="00BF637C" w:rsidRPr="006533B7" w:rsidRDefault="00BF637C" w:rsidP="001B0F42">
            <w:pPr>
              <w:spacing w:after="0" w:line="240" w:lineRule="auto"/>
              <w:jc w:val="both"/>
              <w:rPr>
                <w:sz w:val="20"/>
                <w:szCs w:val="20"/>
              </w:rPr>
            </w:pPr>
          </w:p>
        </w:tc>
      </w:tr>
      <w:tr w:rsidR="00BF637C" w:rsidRPr="006533B7" w14:paraId="1EF74D30" w14:textId="77777777" w:rsidTr="001B0F42">
        <w:tc>
          <w:tcPr>
            <w:tcW w:w="1838" w:type="dxa"/>
          </w:tcPr>
          <w:p w14:paraId="19823DB7" w14:textId="77777777" w:rsidR="00BF637C" w:rsidRPr="006533B7" w:rsidRDefault="00BF637C" w:rsidP="001B0F42">
            <w:pPr>
              <w:spacing w:after="0" w:line="240" w:lineRule="auto"/>
              <w:jc w:val="both"/>
              <w:rPr>
                <w:sz w:val="20"/>
                <w:szCs w:val="20"/>
              </w:rPr>
            </w:pPr>
          </w:p>
        </w:tc>
        <w:tc>
          <w:tcPr>
            <w:tcW w:w="7799" w:type="dxa"/>
          </w:tcPr>
          <w:p w14:paraId="34864AFB" w14:textId="77777777" w:rsidR="00BF637C" w:rsidRPr="006533B7" w:rsidRDefault="00BF637C" w:rsidP="001B0F42">
            <w:pPr>
              <w:spacing w:after="0" w:line="240" w:lineRule="auto"/>
              <w:jc w:val="both"/>
              <w:rPr>
                <w:sz w:val="20"/>
                <w:szCs w:val="20"/>
              </w:rPr>
            </w:pPr>
          </w:p>
        </w:tc>
      </w:tr>
      <w:tr w:rsidR="00BF637C" w:rsidRPr="006533B7" w14:paraId="4D6728AE" w14:textId="77777777" w:rsidTr="001B0F42">
        <w:tc>
          <w:tcPr>
            <w:tcW w:w="1838" w:type="dxa"/>
          </w:tcPr>
          <w:p w14:paraId="1058E14A" w14:textId="77777777" w:rsidR="00BF637C" w:rsidRPr="006533B7" w:rsidRDefault="00BF637C" w:rsidP="001B0F42">
            <w:pPr>
              <w:spacing w:after="0" w:line="240" w:lineRule="auto"/>
              <w:jc w:val="both"/>
              <w:rPr>
                <w:sz w:val="20"/>
                <w:szCs w:val="20"/>
              </w:rPr>
            </w:pPr>
          </w:p>
        </w:tc>
        <w:tc>
          <w:tcPr>
            <w:tcW w:w="7799" w:type="dxa"/>
          </w:tcPr>
          <w:p w14:paraId="3CC785DC" w14:textId="77777777" w:rsidR="00BF637C" w:rsidRPr="006533B7" w:rsidRDefault="00BF637C" w:rsidP="001B0F42">
            <w:pPr>
              <w:spacing w:after="0" w:line="240" w:lineRule="auto"/>
              <w:jc w:val="both"/>
              <w:rPr>
                <w:sz w:val="20"/>
                <w:szCs w:val="20"/>
              </w:rPr>
            </w:pPr>
          </w:p>
        </w:tc>
      </w:tr>
      <w:tr w:rsidR="00BF637C" w:rsidRPr="006533B7" w14:paraId="3B9F016E" w14:textId="77777777" w:rsidTr="001B0F42">
        <w:tc>
          <w:tcPr>
            <w:tcW w:w="1838" w:type="dxa"/>
          </w:tcPr>
          <w:p w14:paraId="09907A4C" w14:textId="77777777" w:rsidR="00BF637C" w:rsidRPr="006533B7" w:rsidRDefault="00BF637C" w:rsidP="001B0F42">
            <w:pPr>
              <w:spacing w:after="0" w:line="240" w:lineRule="auto"/>
              <w:jc w:val="both"/>
              <w:rPr>
                <w:sz w:val="20"/>
                <w:szCs w:val="20"/>
              </w:rPr>
            </w:pPr>
          </w:p>
        </w:tc>
        <w:tc>
          <w:tcPr>
            <w:tcW w:w="7799" w:type="dxa"/>
          </w:tcPr>
          <w:p w14:paraId="06B07C58" w14:textId="77777777" w:rsidR="00BF637C" w:rsidRPr="006533B7" w:rsidRDefault="00BF637C" w:rsidP="001B0F42">
            <w:pPr>
              <w:spacing w:after="0" w:line="240" w:lineRule="auto"/>
              <w:jc w:val="both"/>
              <w:rPr>
                <w:sz w:val="20"/>
                <w:szCs w:val="20"/>
              </w:rPr>
            </w:pPr>
          </w:p>
        </w:tc>
      </w:tr>
    </w:tbl>
    <w:p w14:paraId="5E069B0C" w14:textId="77777777" w:rsidR="00BF637C" w:rsidRPr="006533B7" w:rsidRDefault="00BF637C" w:rsidP="00BF637C">
      <w:pPr>
        <w:jc w:val="both"/>
        <w:rPr>
          <w:sz w:val="20"/>
          <w:szCs w:val="20"/>
        </w:rPr>
      </w:pPr>
    </w:p>
    <w:p w14:paraId="3E76FD24" w14:textId="77777777" w:rsidR="00BF637C" w:rsidRPr="006533B7" w:rsidRDefault="00BF637C" w:rsidP="00BF637C">
      <w:pPr>
        <w:ind w:left="284" w:hanging="284"/>
        <w:jc w:val="both"/>
        <w:rPr>
          <w:sz w:val="20"/>
          <w:szCs w:val="20"/>
        </w:rPr>
      </w:pPr>
      <w:r w:rsidRPr="006533B7">
        <w:rPr>
          <w:b/>
          <w:sz w:val="20"/>
          <w:szCs w:val="20"/>
        </w:rPr>
        <w:t xml:space="preserve">▪ </w:t>
      </w:r>
      <w:r w:rsidRPr="006533B7">
        <w:rPr>
          <w:b/>
          <w:sz w:val="20"/>
          <w:szCs w:val="20"/>
        </w:rPr>
        <w:tab/>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75DA297D" w14:textId="77777777" w:rsidR="00BF637C" w:rsidRPr="006533B7" w:rsidRDefault="00BF637C" w:rsidP="00BF637C">
      <w:pPr>
        <w:ind w:left="284" w:hanging="284"/>
        <w:jc w:val="both"/>
        <w:rPr>
          <w:sz w:val="20"/>
          <w:szCs w:val="20"/>
        </w:rPr>
      </w:pPr>
      <w:r w:rsidRPr="006533B7">
        <w:rPr>
          <w:sz w:val="20"/>
          <w:szCs w:val="20"/>
        </w:rPr>
        <w:t xml:space="preserve">▪ </w:t>
      </w:r>
      <w:r w:rsidRPr="006533B7">
        <w:rPr>
          <w:sz w:val="20"/>
          <w:szCs w:val="20"/>
        </w:rPr>
        <w:tab/>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D769154" w14:textId="77777777" w:rsidR="00BF637C" w:rsidRPr="006533B7" w:rsidRDefault="00BF637C" w:rsidP="00BF637C">
      <w:pPr>
        <w:ind w:left="284" w:hanging="284"/>
        <w:jc w:val="both"/>
        <w:rPr>
          <w:sz w:val="20"/>
          <w:szCs w:val="20"/>
        </w:rPr>
      </w:pPr>
      <w:r w:rsidRPr="006533B7">
        <w:rPr>
          <w:sz w:val="20"/>
          <w:szCs w:val="20"/>
        </w:rPr>
        <w:t>▪</w:t>
      </w:r>
      <w:r w:rsidRPr="006533B7">
        <w:rPr>
          <w:sz w:val="20"/>
          <w:szCs w:val="20"/>
        </w:rPr>
        <w:tab/>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 presso …………………………………….</w:t>
      </w:r>
    </w:p>
    <w:p w14:paraId="58B2132A" w14:textId="77777777" w:rsidR="00BF637C" w:rsidRPr="006533B7" w:rsidRDefault="00BF637C" w:rsidP="00BF637C">
      <w:pPr>
        <w:ind w:left="284" w:hanging="284"/>
        <w:jc w:val="both"/>
        <w:rPr>
          <w:sz w:val="20"/>
          <w:szCs w:val="20"/>
        </w:rPr>
      </w:pPr>
      <w:r w:rsidRPr="006533B7">
        <w:rPr>
          <w:b/>
          <w:sz w:val="20"/>
          <w:szCs w:val="20"/>
        </w:rPr>
        <w:t xml:space="preserve">▪ </w:t>
      </w:r>
      <w:r w:rsidRPr="006533B7">
        <w:rPr>
          <w:b/>
          <w:sz w:val="20"/>
          <w:szCs w:val="20"/>
        </w:rPr>
        <w:tab/>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42960F52" w14:textId="77777777" w:rsidR="00BF637C" w:rsidRPr="006533B7" w:rsidRDefault="00BF637C" w:rsidP="00BF637C">
      <w:pPr>
        <w:ind w:left="284" w:hanging="284"/>
        <w:jc w:val="both"/>
        <w:rPr>
          <w:b/>
          <w:i/>
          <w:sz w:val="20"/>
          <w:szCs w:val="20"/>
        </w:rPr>
      </w:pPr>
      <w:r w:rsidRPr="006533B7">
        <w:rPr>
          <w:b/>
          <w:sz w:val="20"/>
          <w:szCs w:val="20"/>
        </w:rPr>
        <w:t xml:space="preserve">▪ </w:t>
      </w:r>
      <w:r w:rsidRPr="006533B7">
        <w:rPr>
          <w:b/>
          <w:sz w:val="20"/>
          <w:szCs w:val="20"/>
        </w:rPr>
        <w:tab/>
        <w:t xml:space="preserve">DICHIARA </w:t>
      </w:r>
      <w:r w:rsidRPr="006533B7">
        <w:rPr>
          <w:b/>
          <w:i/>
          <w:sz w:val="20"/>
          <w:szCs w:val="20"/>
        </w:rPr>
        <w:t>di impegnarsi a mantenere valida e vincolante la propria offerta per il periodo previsto nel bando di gara.</w:t>
      </w:r>
    </w:p>
    <w:p w14:paraId="6E0D4ACC" w14:textId="777D24A7" w:rsidR="00BF637C" w:rsidRPr="006533B7" w:rsidRDefault="00BF637C" w:rsidP="009470AC">
      <w:pPr>
        <w:jc w:val="both"/>
        <w:rPr>
          <w:sz w:val="20"/>
          <w:szCs w:val="20"/>
        </w:rPr>
      </w:pPr>
    </w:p>
    <w:p w14:paraId="0EFB78D0" w14:textId="77777777" w:rsidR="00BF637C" w:rsidRPr="00BF637C" w:rsidRDefault="00BF637C" w:rsidP="00BF637C">
      <w:pPr>
        <w:pStyle w:val="Paragrafoelenco"/>
        <w:numPr>
          <w:ilvl w:val="0"/>
          <w:numId w:val="1"/>
        </w:numPr>
        <w:jc w:val="both"/>
        <w:rPr>
          <w:b/>
          <w:bCs/>
          <w:color w:val="4472C4" w:themeColor="accent5"/>
          <w:sz w:val="20"/>
          <w:szCs w:val="20"/>
        </w:rPr>
      </w:pPr>
      <w:r w:rsidRPr="00BF637C">
        <w:rPr>
          <w:b/>
          <w:bCs/>
          <w:i/>
          <w:color w:val="4472C4" w:themeColor="accent5"/>
          <w:sz w:val="20"/>
          <w:szCs w:val="20"/>
        </w:rPr>
        <w:t>[Eventuale, ove previste nel Disciplinare le relative previsioni:</w:t>
      </w:r>
      <w:r w:rsidRPr="00BF637C">
        <w:rPr>
          <w:b/>
          <w:bCs/>
          <w:color w:val="4472C4" w:themeColor="accent5"/>
          <w:sz w:val="20"/>
          <w:szCs w:val="20"/>
        </w:rPr>
        <w:t xml:space="preserve"> Assunzione di specifici impegni in materia di tutela del lavoro e parità di genere e generazionale</w:t>
      </w:r>
    </w:p>
    <w:p w14:paraId="6E55A0FF" w14:textId="77777777" w:rsidR="00BF637C" w:rsidRPr="006533B7" w:rsidRDefault="00BF637C" w:rsidP="00BF637C">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660E3738" w14:textId="77777777" w:rsidR="00BF637C" w:rsidRPr="006533B7" w:rsidRDefault="00BF637C" w:rsidP="00BF637C">
      <w:pPr>
        <w:ind w:left="284"/>
        <w:jc w:val="both"/>
        <w:rPr>
          <w:b/>
          <w:bCs/>
          <w:sz w:val="20"/>
          <w:szCs w:val="20"/>
        </w:rPr>
      </w:pPr>
    </w:p>
    <w:p w14:paraId="4A693E6D" w14:textId="77777777" w:rsidR="00BF637C" w:rsidRPr="006533B7" w:rsidRDefault="00BF637C" w:rsidP="00BF637C">
      <w:pPr>
        <w:ind w:left="284" w:hanging="284"/>
        <w:jc w:val="both"/>
        <w:rPr>
          <w:bCs/>
          <w:sz w:val="20"/>
          <w:szCs w:val="20"/>
        </w:rPr>
      </w:pPr>
      <w:r w:rsidRPr="006533B7">
        <w:rPr>
          <w:b/>
          <w:bCs/>
          <w:sz w:val="20"/>
          <w:szCs w:val="20"/>
        </w:rPr>
        <w:t>DICHIARA</w:t>
      </w:r>
      <w:r w:rsidRPr="006533B7">
        <w:rPr>
          <w:bCs/>
          <w:sz w:val="20"/>
          <w:szCs w:val="20"/>
        </w:rPr>
        <w:t xml:space="preserve"> di impegnarsi a:</w:t>
      </w:r>
    </w:p>
    <w:p w14:paraId="428CC8B2" w14:textId="77777777" w:rsidR="00BF637C" w:rsidRPr="00BF637C" w:rsidRDefault="00BF637C" w:rsidP="00BF637C">
      <w:pPr>
        <w:ind w:left="284" w:hanging="284"/>
        <w:jc w:val="both"/>
        <w:rPr>
          <w:sz w:val="20"/>
          <w:szCs w:val="20"/>
        </w:rPr>
      </w:pPr>
      <w:r w:rsidRPr="00BF637C">
        <w:rPr>
          <w:sz w:val="20"/>
          <w:szCs w:val="20"/>
        </w:rPr>
        <w:t xml:space="preserve">▪ </w:t>
      </w:r>
      <w:r w:rsidRPr="00BF637C">
        <w:rPr>
          <w:sz w:val="20"/>
          <w:szCs w:val="20"/>
        </w:rPr>
        <w:tab/>
        <w:t>garantire la stabilità occupazionale del personale impiegato, nel rispetto degli impegni assunti in offerta;</w:t>
      </w:r>
    </w:p>
    <w:p w14:paraId="2DFC1A20" w14:textId="77777777" w:rsidR="00BF637C" w:rsidRPr="006533B7" w:rsidRDefault="00BF637C" w:rsidP="00BF637C">
      <w:pPr>
        <w:ind w:left="284" w:hanging="284"/>
        <w:jc w:val="both"/>
        <w:rPr>
          <w:sz w:val="20"/>
          <w:szCs w:val="20"/>
        </w:rPr>
      </w:pPr>
      <w:r w:rsidRPr="00BF637C">
        <w:rPr>
          <w:sz w:val="20"/>
          <w:szCs w:val="20"/>
        </w:rPr>
        <w:t xml:space="preserve">▪ </w:t>
      </w:r>
      <w:r w:rsidRPr="00BF637C">
        <w:rPr>
          <w:sz w:val="20"/>
          <w:szCs w:val="20"/>
        </w:rPr>
        <w:tab/>
        <w:t>rispettare le misure individuate nel bando di gara al fine di garantire le pari opportunità generazionali, di genere e di inclusione lavorativa per le persone con disabilità o svantaggiate;</w:t>
      </w:r>
    </w:p>
    <w:p w14:paraId="3B82FFB6" w14:textId="77777777" w:rsidR="00BF637C" w:rsidRPr="006533B7" w:rsidRDefault="00BF637C" w:rsidP="00BF637C">
      <w:pPr>
        <w:ind w:left="284" w:hanging="284"/>
        <w:jc w:val="both"/>
        <w:rPr>
          <w:sz w:val="20"/>
          <w:szCs w:val="20"/>
        </w:rPr>
      </w:pPr>
      <w:r w:rsidRPr="006533B7">
        <w:rPr>
          <w:sz w:val="20"/>
          <w:szCs w:val="20"/>
        </w:rPr>
        <w:t xml:space="preserve">▪ </w:t>
      </w:r>
      <w:r w:rsidRPr="006533B7">
        <w:rPr>
          <w:sz w:val="20"/>
          <w:szCs w:val="20"/>
        </w:rPr>
        <w:tab/>
      </w:r>
      <w:r w:rsidRPr="006533B7">
        <w:rPr>
          <w:b/>
          <w:i/>
          <w:sz w:val="20"/>
          <w:szCs w:val="20"/>
        </w:rPr>
        <w:t>[</w:t>
      </w:r>
      <w:r w:rsidRPr="006533B7">
        <w:rPr>
          <w:sz w:val="20"/>
          <w:szCs w:val="20"/>
        </w:rPr>
        <w:t>applicare al personale impegnato nell’esecuzione del contratto il CCNL indicato identificato dal codice alfanumerico unico ……………………………………, ma di impegnarsi ad applicare il contratto collettivo nazionale e territoriale indicato nel bando di gara nell’esecuzione delle prestazioni oggetto del contratto per tutta la sua durata];</w:t>
      </w:r>
    </w:p>
    <w:p w14:paraId="2B98CAE6" w14:textId="77777777" w:rsidR="00BF637C" w:rsidRPr="006533B7" w:rsidRDefault="00BF637C" w:rsidP="00BF637C">
      <w:pPr>
        <w:ind w:left="284" w:hanging="284"/>
        <w:jc w:val="both"/>
        <w:rPr>
          <w:b/>
          <w:sz w:val="20"/>
          <w:szCs w:val="20"/>
        </w:rPr>
      </w:pPr>
      <w:r w:rsidRPr="006533B7">
        <w:rPr>
          <w:b/>
          <w:i/>
          <w:sz w:val="20"/>
          <w:szCs w:val="20"/>
        </w:rPr>
        <w:t>o in alternativa</w:t>
      </w:r>
    </w:p>
    <w:p w14:paraId="1FACB4F8" w14:textId="77777777" w:rsidR="00BF637C" w:rsidRPr="006533B7" w:rsidRDefault="00BF637C" w:rsidP="00BF637C">
      <w:pPr>
        <w:ind w:left="284" w:hanging="284"/>
        <w:jc w:val="both"/>
        <w:rPr>
          <w:sz w:val="20"/>
          <w:szCs w:val="20"/>
        </w:rPr>
      </w:pPr>
      <w:r w:rsidRPr="006533B7">
        <w:rPr>
          <w:sz w:val="20"/>
          <w:szCs w:val="20"/>
        </w:rPr>
        <w:t xml:space="preserve">▪ </w:t>
      </w:r>
      <w:r w:rsidRPr="006533B7">
        <w:rPr>
          <w:sz w:val="20"/>
          <w:szCs w:val="20"/>
        </w:rPr>
        <w:tab/>
      </w:r>
      <w:r w:rsidRPr="006533B7">
        <w:rPr>
          <w:b/>
          <w:i/>
          <w:sz w:val="20"/>
          <w:szCs w:val="20"/>
        </w:rPr>
        <w:t>[</w:t>
      </w:r>
      <w:r w:rsidRPr="006533B7">
        <w:rPr>
          <w:sz w:val="20"/>
          <w:szCs w:val="20"/>
        </w:rPr>
        <w:t>di applicare al personale impegnato nell’esecuzione del contratto il CCNL indicato identificato dal codice alfanumerico unico ……………………………………, ma di impegnarsi ad applicare il contratto collettivo nazionale e territoriale indicato nel bando di gara nell’esecuzione delle prestazioni oggetto del contratto per tutta la sua durata</w:t>
      </w:r>
      <w:r w:rsidRPr="006533B7">
        <w:rPr>
          <w:b/>
          <w:i/>
          <w:sz w:val="20"/>
          <w:szCs w:val="20"/>
        </w:rPr>
        <w:t>]</w:t>
      </w:r>
      <w:r w:rsidRPr="006533B7">
        <w:rPr>
          <w:sz w:val="20"/>
          <w:szCs w:val="20"/>
        </w:rPr>
        <w:t>;</w:t>
      </w:r>
    </w:p>
    <w:p w14:paraId="3FA758A6" w14:textId="77777777" w:rsidR="00BF637C" w:rsidRPr="006533B7" w:rsidRDefault="00BF637C" w:rsidP="00BF637C">
      <w:pPr>
        <w:ind w:left="284" w:hanging="284"/>
        <w:jc w:val="both"/>
        <w:rPr>
          <w:b/>
          <w:sz w:val="20"/>
          <w:szCs w:val="20"/>
        </w:rPr>
      </w:pPr>
      <w:r w:rsidRPr="006533B7">
        <w:rPr>
          <w:b/>
          <w:i/>
          <w:sz w:val="20"/>
          <w:szCs w:val="20"/>
        </w:rPr>
        <w:t>o in alternativa</w:t>
      </w:r>
    </w:p>
    <w:p w14:paraId="1200A7E2" w14:textId="77777777" w:rsidR="00BF637C" w:rsidRPr="006533B7" w:rsidRDefault="00BF637C" w:rsidP="00BF637C">
      <w:pPr>
        <w:ind w:left="284" w:hanging="284"/>
        <w:jc w:val="both"/>
        <w:rPr>
          <w:sz w:val="20"/>
          <w:szCs w:val="20"/>
        </w:rPr>
      </w:pPr>
      <w:r w:rsidRPr="006533B7">
        <w:rPr>
          <w:sz w:val="20"/>
          <w:szCs w:val="20"/>
        </w:rPr>
        <w:t xml:space="preserve">▪ </w:t>
      </w:r>
      <w:r w:rsidRPr="006533B7">
        <w:rPr>
          <w:sz w:val="20"/>
          <w:szCs w:val="20"/>
        </w:rPr>
        <w:tab/>
      </w:r>
      <w:r w:rsidRPr="006533B7">
        <w:rPr>
          <w:b/>
          <w:i/>
          <w:sz w:val="20"/>
          <w:szCs w:val="20"/>
        </w:rPr>
        <w:t>[</w:t>
      </w:r>
      <w:r w:rsidRPr="006533B7">
        <w:rPr>
          <w:sz w:val="20"/>
          <w:szCs w:val="20"/>
        </w:rPr>
        <w:t xml:space="preserve">di applicare al personale impegnato nell’esecuzione del contratto il seguente CCNL …………………… </w:t>
      </w:r>
      <w:r w:rsidRPr="006533B7">
        <w:rPr>
          <w:i/>
          <w:sz w:val="20"/>
          <w:szCs w:val="20"/>
        </w:rPr>
        <w:t>(indicare il CCNL applicato</w:t>
      </w:r>
      <w:r w:rsidRPr="006533B7">
        <w:rPr>
          <w:sz w:val="20"/>
          <w:szCs w:val="20"/>
        </w:rPr>
        <w:t>) identificato dal codice alfanumerico unico …………………………………… che garantisce le stesse tutele economico e normative rispetto a quello indicato nel bando di gara, come evidenziato nella dichiarazione di equivalenza allegata all’offerta tecnica</w:t>
      </w:r>
      <w:r w:rsidRPr="006533B7">
        <w:rPr>
          <w:b/>
          <w:i/>
          <w:sz w:val="20"/>
          <w:szCs w:val="20"/>
        </w:rPr>
        <w:t>]</w:t>
      </w:r>
      <w:r w:rsidRPr="006533B7">
        <w:rPr>
          <w:sz w:val="20"/>
          <w:szCs w:val="20"/>
        </w:rPr>
        <w:t>;</w:t>
      </w:r>
    </w:p>
    <w:p w14:paraId="3E3538D5" w14:textId="77777777" w:rsidR="00BF637C" w:rsidRPr="006533B7" w:rsidRDefault="00BF637C" w:rsidP="00BF637C">
      <w:pPr>
        <w:ind w:left="284" w:hanging="284"/>
        <w:jc w:val="both"/>
        <w:rPr>
          <w:sz w:val="20"/>
          <w:szCs w:val="20"/>
        </w:rPr>
      </w:pPr>
      <w:r w:rsidRPr="006533B7">
        <w:rPr>
          <w:sz w:val="20"/>
          <w:szCs w:val="20"/>
        </w:rPr>
        <w:t xml:space="preserve">▪ </w:t>
      </w:r>
      <w:r w:rsidRPr="006533B7">
        <w:rPr>
          <w:sz w:val="20"/>
          <w:szCs w:val="20"/>
        </w:rPr>
        <w:tab/>
        <w:t>assicurare l’applicazione delle medesime tutele economiche e normative garantite ai propri dipendenti ai lavoratori delle imprese che operano in subappalto.</w:t>
      </w:r>
    </w:p>
    <w:p w14:paraId="0805B28C" w14:textId="77777777" w:rsidR="00BF637C" w:rsidRPr="00BF637C" w:rsidRDefault="00BF637C" w:rsidP="00BF637C">
      <w:pPr>
        <w:jc w:val="both"/>
        <w:rPr>
          <w:i/>
          <w:sz w:val="20"/>
          <w:szCs w:val="20"/>
          <w:u w:val="single"/>
        </w:rPr>
      </w:pPr>
      <w:r w:rsidRPr="00BF637C">
        <w:rPr>
          <w:i/>
          <w:sz w:val="20"/>
          <w:szCs w:val="20"/>
          <w:u w:val="single"/>
        </w:rPr>
        <w:t>Scegliere una delle seguenti opzioni eliminando le altre.</w:t>
      </w:r>
    </w:p>
    <w:p w14:paraId="5D9F605A" w14:textId="77777777" w:rsidR="00BF637C" w:rsidRPr="00BF637C" w:rsidRDefault="00BF637C" w:rsidP="00BF637C">
      <w:pPr>
        <w:jc w:val="both"/>
        <w:rPr>
          <w:i/>
          <w:sz w:val="20"/>
          <w:szCs w:val="20"/>
        </w:rPr>
      </w:pPr>
      <w:r w:rsidRPr="00BF637C">
        <w:rPr>
          <w:i/>
          <w:sz w:val="20"/>
          <w:szCs w:val="20"/>
        </w:rPr>
        <w:t xml:space="preserve"> </w:t>
      </w:r>
      <w:r w:rsidRPr="00BF637C">
        <w:rPr>
          <w:sz w:val="20"/>
          <w:szCs w:val="20"/>
        </w:rPr>
        <w:t xml:space="preserve">▪ </w:t>
      </w:r>
      <w:r w:rsidRPr="00BF637C">
        <w:rPr>
          <w:b/>
          <w:i/>
          <w:sz w:val="20"/>
          <w:szCs w:val="20"/>
        </w:rPr>
        <w:t>Opzione 1:</w:t>
      </w:r>
      <w:r w:rsidRPr="00BF637C">
        <w:rPr>
          <w:i/>
          <w:sz w:val="20"/>
          <w:szCs w:val="20"/>
        </w:rPr>
        <w:t xml:space="preserve"> Poiché la propria azienda occupa più di 50 dipendenti:</w:t>
      </w:r>
    </w:p>
    <w:p w14:paraId="46403F13" w14:textId="77777777" w:rsidR="00BF637C" w:rsidRPr="00BF637C" w:rsidRDefault="00BF637C" w:rsidP="00BF637C">
      <w:pPr>
        <w:ind w:left="284" w:hanging="284"/>
        <w:jc w:val="both"/>
        <w:rPr>
          <w:sz w:val="20"/>
          <w:szCs w:val="20"/>
        </w:rPr>
      </w:pPr>
      <w:r w:rsidRPr="00BF637C">
        <w:rPr>
          <w:i/>
          <w:sz w:val="20"/>
          <w:szCs w:val="20"/>
        </w:rPr>
        <w:t>-</w:t>
      </w:r>
      <w:r w:rsidRPr="00BF637C">
        <w:rPr>
          <w:i/>
          <w:sz w:val="20"/>
          <w:szCs w:val="20"/>
        </w:rPr>
        <w:tab/>
      </w:r>
      <w:r w:rsidRPr="00BF637C">
        <w:rPr>
          <w:b/>
          <w:sz w:val="20"/>
          <w:szCs w:val="20"/>
        </w:rPr>
        <w:t>Inserisce nel FVOE, ove non sia già presente,</w:t>
      </w:r>
      <w:r w:rsidRPr="00BF637C">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29C0A8B3" w14:textId="77777777" w:rsidR="00BF637C" w:rsidRPr="00BF637C" w:rsidRDefault="00BF637C" w:rsidP="00BF637C">
      <w:pPr>
        <w:jc w:val="both"/>
        <w:rPr>
          <w:i/>
          <w:sz w:val="20"/>
          <w:szCs w:val="20"/>
        </w:rPr>
      </w:pPr>
      <w:r w:rsidRPr="00BF637C">
        <w:rPr>
          <w:i/>
          <w:sz w:val="20"/>
          <w:szCs w:val="20"/>
        </w:rPr>
        <w:t>in aggiunta, nel caso in cui non abbia provveduto alla trasmissione del rapporto nei termini indicati dall'articolo 46 del decreto legislativo n. 198/2006,</w:t>
      </w:r>
    </w:p>
    <w:p w14:paraId="5F14AAF9" w14:textId="77777777" w:rsidR="00BF637C" w:rsidRPr="00BF637C" w:rsidRDefault="00BF637C" w:rsidP="00BF637C">
      <w:pPr>
        <w:ind w:left="284" w:hanging="284"/>
        <w:jc w:val="both"/>
        <w:rPr>
          <w:i/>
          <w:sz w:val="20"/>
          <w:szCs w:val="20"/>
        </w:rPr>
      </w:pPr>
      <w:r w:rsidRPr="00BF637C">
        <w:rPr>
          <w:i/>
          <w:sz w:val="20"/>
          <w:szCs w:val="20"/>
        </w:rPr>
        <w:t>-</w:t>
      </w:r>
      <w:r w:rsidRPr="00BF637C">
        <w:rPr>
          <w:i/>
          <w:sz w:val="20"/>
          <w:szCs w:val="20"/>
        </w:rPr>
        <w:tab/>
      </w:r>
      <w:r w:rsidRPr="00BF637C">
        <w:rPr>
          <w:b/>
          <w:sz w:val="20"/>
          <w:szCs w:val="20"/>
        </w:rPr>
        <w:t>Inserisce nel FVOE, ove non sia già presente,</w:t>
      </w:r>
      <w:r w:rsidRPr="00BF637C">
        <w:rPr>
          <w:sz w:val="20"/>
          <w:szCs w:val="20"/>
        </w:rPr>
        <w:t xml:space="preserve"> l’attestazione dell’avvenuta trasmissione alle rappresentanze sindacali aziendali e alla consigliera e al consigliere regionale di parità;</w:t>
      </w:r>
    </w:p>
    <w:p w14:paraId="36F00B64" w14:textId="77777777" w:rsidR="00BF637C" w:rsidRPr="00BF637C" w:rsidRDefault="00BF637C" w:rsidP="00BF637C">
      <w:pPr>
        <w:ind w:left="284" w:hanging="284"/>
        <w:jc w:val="both"/>
        <w:rPr>
          <w:sz w:val="20"/>
          <w:szCs w:val="20"/>
        </w:rPr>
      </w:pPr>
      <w:r w:rsidRPr="00BF637C">
        <w:rPr>
          <w:i/>
          <w:sz w:val="20"/>
          <w:szCs w:val="20"/>
        </w:rPr>
        <w:t>-</w:t>
      </w:r>
      <w:r w:rsidRPr="00BF637C">
        <w:rPr>
          <w:i/>
          <w:sz w:val="20"/>
          <w:szCs w:val="20"/>
        </w:rPr>
        <w:tab/>
      </w:r>
      <w:r w:rsidRPr="00BF637C">
        <w:rPr>
          <w:b/>
          <w:sz w:val="20"/>
          <w:szCs w:val="20"/>
        </w:rPr>
        <w:t>DICHIARA</w:t>
      </w:r>
      <w:r w:rsidRPr="00BF637C">
        <w:rPr>
          <w:sz w:val="20"/>
          <w:szCs w:val="20"/>
        </w:rPr>
        <w:t xml:space="preserve"> di aver assolto agli obblighi di cui alla legge n. 68/1999;</w:t>
      </w:r>
    </w:p>
    <w:p w14:paraId="31F1DB9D" w14:textId="77777777" w:rsidR="00BF637C" w:rsidRPr="00BF637C" w:rsidRDefault="00BF637C" w:rsidP="00BF637C">
      <w:pPr>
        <w:ind w:left="284" w:hanging="284"/>
        <w:jc w:val="both"/>
        <w:rPr>
          <w:sz w:val="20"/>
          <w:szCs w:val="20"/>
        </w:rPr>
      </w:pPr>
      <w:r w:rsidRPr="00BF637C">
        <w:rPr>
          <w:sz w:val="20"/>
          <w:szCs w:val="20"/>
        </w:rPr>
        <w:t>-</w:t>
      </w:r>
      <w:r w:rsidRPr="00BF637C">
        <w:rPr>
          <w:sz w:val="20"/>
          <w:szCs w:val="20"/>
        </w:rPr>
        <w:tab/>
      </w:r>
      <w:r w:rsidRPr="00BF637C">
        <w:rPr>
          <w:b/>
          <w:sz w:val="20"/>
          <w:szCs w:val="20"/>
        </w:rPr>
        <w:t>DICHIARA</w:t>
      </w:r>
      <w:r w:rsidRPr="00BF637C">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2682D92C" w14:textId="77777777" w:rsidR="00BF637C" w:rsidRPr="00BF637C" w:rsidRDefault="00BF637C" w:rsidP="00BF637C">
      <w:pPr>
        <w:jc w:val="both"/>
        <w:rPr>
          <w:b/>
          <w:i/>
          <w:sz w:val="20"/>
          <w:szCs w:val="20"/>
        </w:rPr>
      </w:pPr>
      <w:r w:rsidRPr="00BF637C">
        <w:rPr>
          <w:b/>
          <w:i/>
          <w:sz w:val="20"/>
          <w:szCs w:val="20"/>
        </w:rPr>
        <w:t xml:space="preserve">o in alternativa, </w:t>
      </w:r>
    </w:p>
    <w:p w14:paraId="04D23D3D" w14:textId="77777777" w:rsidR="00BF637C" w:rsidRPr="00BF637C" w:rsidRDefault="00BF637C" w:rsidP="00BF637C">
      <w:pPr>
        <w:jc w:val="both"/>
        <w:rPr>
          <w:i/>
          <w:sz w:val="20"/>
          <w:szCs w:val="20"/>
        </w:rPr>
      </w:pPr>
      <w:r w:rsidRPr="00BF637C">
        <w:rPr>
          <w:sz w:val="20"/>
          <w:szCs w:val="20"/>
        </w:rPr>
        <w:t xml:space="preserve">▪ </w:t>
      </w:r>
      <w:r w:rsidRPr="00BF637C">
        <w:rPr>
          <w:b/>
          <w:i/>
          <w:sz w:val="20"/>
          <w:szCs w:val="20"/>
        </w:rPr>
        <w:t xml:space="preserve">Opzione 2: </w:t>
      </w:r>
      <w:r w:rsidRPr="00BF637C">
        <w:rPr>
          <w:i/>
          <w:sz w:val="20"/>
          <w:szCs w:val="20"/>
        </w:rPr>
        <w:t xml:space="preserve">Poiché la propria azienda ha un numero di dipendenti </w:t>
      </w:r>
      <w:r w:rsidRPr="00BF637C">
        <w:rPr>
          <w:b/>
          <w:i/>
          <w:sz w:val="20"/>
          <w:szCs w:val="20"/>
        </w:rPr>
        <w:t>pari o superiore a 15 e non superiore a 50</w:t>
      </w:r>
      <w:r w:rsidRPr="00BF637C">
        <w:rPr>
          <w:i/>
          <w:sz w:val="20"/>
          <w:szCs w:val="20"/>
        </w:rPr>
        <w:t>:</w:t>
      </w:r>
    </w:p>
    <w:p w14:paraId="1083EEE2" w14:textId="77777777" w:rsidR="00BF637C" w:rsidRPr="00BF637C" w:rsidRDefault="00BF637C" w:rsidP="00BF637C">
      <w:pPr>
        <w:ind w:left="284" w:hanging="284"/>
        <w:jc w:val="both"/>
        <w:rPr>
          <w:sz w:val="20"/>
          <w:szCs w:val="20"/>
        </w:rPr>
      </w:pPr>
      <w:r w:rsidRPr="00BF637C">
        <w:rPr>
          <w:i/>
          <w:sz w:val="20"/>
          <w:szCs w:val="20"/>
        </w:rPr>
        <w:t>-</w:t>
      </w:r>
      <w:r w:rsidRPr="00BF637C">
        <w:rPr>
          <w:i/>
          <w:sz w:val="20"/>
          <w:szCs w:val="20"/>
        </w:rPr>
        <w:tab/>
      </w:r>
      <w:r w:rsidRPr="00BF637C">
        <w:rPr>
          <w:b/>
          <w:sz w:val="20"/>
          <w:szCs w:val="20"/>
        </w:rPr>
        <w:t>DICHIARA</w:t>
      </w:r>
      <w:r w:rsidRPr="00BF637C">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306FFD8A" w14:textId="77777777" w:rsidR="00BF637C" w:rsidRPr="00BF637C" w:rsidRDefault="00BF637C" w:rsidP="00BF637C">
      <w:pPr>
        <w:ind w:left="284" w:hanging="284"/>
        <w:jc w:val="both"/>
        <w:rPr>
          <w:sz w:val="20"/>
          <w:szCs w:val="20"/>
        </w:rPr>
      </w:pPr>
      <w:r w:rsidRPr="00BF637C">
        <w:rPr>
          <w:i/>
          <w:sz w:val="20"/>
          <w:szCs w:val="20"/>
        </w:rPr>
        <w:lastRenderedPageBreak/>
        <w:t>-</w:t>
      </w:r>
      <w:r w:rsidRPr="00BF637C">
        <w:rPr>
          <w:i/>
          <w:sz w:val="20"/>
          <w:szCs w:val="20"/>
        </w:rPr>
        <w:tab/>
      </w:r>
      <w:r w:rsidRPr="00BF637C">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535E5BC4" w14:textId="77777777" w:rsidR="00BF637C" w:rsidRPr="00BF637C" w:rsidRDefault="00BF637C" w:rsidP="00BF637C">
      <w:pPr>
        <w:ind w:left="284" w:hanging="284"/>
        <w:jc w:val="both"/>
        <w:rPr>
          <w:sz w:val="20"/>
          <w:szCs w:val="20"/>
        </w:rPr>
      </w:pPr>
      <w:r w:rsidRPr="00BF637C">
        <w:rPr>
          <w:sz w:val="20"/>
          <w:szCs w:val="20"/>
        </w:rPr>
        <w:t>-</w:t>
      </w:r>
      <w:r w:rsidRPr="00BF637C">
        <w:rPr>
          <w:sz w:val="20"/>
          <w:szCs w:val="20"/>
        </w:rPr>
        <w:tab/>
        <w:t>di aver assolto agli obblighi di cui alla legge n. 68/1999;</w:t>
      </w:r>
    </w:p>
    <w:p w14:paraId="65F356BA" w14:textId="77777777" w:rsidR="00BF637C" w:rsidRPr="00BF637C" w:rsidRDefault="00BF637C" w:rsidP="00BF637C">
      <w:pPr>
        <w:ind w:left="284" w:hanging="284"/>
        <w:jc w:val="both"/>
        <w:rPr>
          <w:sz w:val="20"/>
          <w:szCs w:val="20"/>
        </w:rPr>
      </w:pPr>
      <w:r w:rsidRPr="00BF637C">
        <w:rPr>
          <w:i/>
          <w:sz w:val="20"/>
          <w:szCs w:val="20"/>
        </w:rPr>
        <w:t>-</w:t>
      </w:r>
      <w:r w:rsidRPr="00BF637C">
        <w:rPr>
          <w:i/>
          <w:sz w:val="20"/>
          <w:szCs w:val="20"/>
        </w:rPr>
        <w:tab/>
      </w:r>
      <w:r w:rsidRPr="00BF637C">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43530652" w14:textId="77777777" w:rsidR="00BF637C" w:rsidRPr="00BF637C" w:rsidRDefault="00BF637C" w:rsidP="00BF637C">
      <w:pPr>
        <w:jc w:val="both"/>
        <w:rPr>
          <w:i/>
          <w:sz w:val="20"/>
          <w:szCs w:val="20"/>
        </w:rPr>
      </w:pPr>
      <w:r w:rsidRPr="00BF637C">
        <w:rPr>
          <w:i/>
          <w:sz w:val="20"/>
          <w:szCs w:val="20"/>
        </w:rPr>
        <w:t xml:space="preserve">   </w:t>
      </w:r>
      <w:r w:rsidRPr="00BF637C">
        <w:rPr>
          <w:b/>
          <w:i/>
          <w:sz w:val="20"/>
          <w:szCs w:val="20"/>
        </w:rPr>
        <w:t>o, in alternativa</w:t>
      </w:r>
      <w:r w:rsidRPr="00BF637C">
        <w:rPr>
          <w:i/>
          <w:sz w:val="20"/>
          <w:szCs w:val="20"/>
        </w:rPr>
        <w:t xml:space="preserve"> </w:t>
      </w:r>
    </w:p>
    <w:p w14:paraId="63264F14" w14:textId="77777777" w:rsidR="00BF637C" w:rsidRPr="00BF637C" w:rsidRDefault="00BF637C" w:rsidP="00BF637C">
      <w:pPr>
        <w:jc w:val="both"/>
        <w:rPr>
          <w:sz w:val="20"/>
          <w:szCs w:val="20"/>
        </w:rPr>
      </w:pPr>
      <w:r w:rsidRPr="00BF637C">
        <w:rPr>
          <w:sz w:val="20"/>
          <w:szCs w:val="20"/>
        </w:rPr>
        <w:t xml:space="preserve"> ▪ </w:t>
      </w:r>
      <w:r w:rsidRPr="00BF637C">
        <w:rPr>
          <w:b/>
          <w:sz w:val="20"/>
          <w:szCs w:val="20"/>
        </w:rPr>
        <w:t>Opzione 3:</w:t>
      </w:r>
      <w:r w:rsidRPr="00BF637C">
        <w:rPr>
          <w:sz w:val="20"/>
          <w:szCs w:val="20"/>
        </w:rPr>
        <w:t xml:space="preserve"> </w:t>
      </w:r>
      <w:r w:rsidRPr="00BF637C">
        <w:rPr>
          <w:b/>
          <w:sz w:val="20"/>
          <w:szCs w:val="20"/>
        </w:rPr>
        <w:t xml:space="preserve">CHE </w:t>
      </w:r>
      <w:r w:rsidRPr="00BF637C">
        <w:rPr>
          <w:sz w:val="20"/>
          <w:szCs w:val="20"/>
        </w:rPr>
        <w:t xml:space="preserve">la propria azienda ha un numero di dipendenti </w:t>
      </w:r>
      <w:r w:rsidRPr="00BF637C">
        <w:rPr>
          <w:b/>
          <w:sz w:val="20"/>
          <w:szCs w:val="20"/>
        </w:rPr>
        <w:t>inferiore a 15</w:t>
      </w:r>
      <w:r w:rsidRPr="00BF637C">
        <w:rPr>
          <w:sz w:val="20"/>
          <w:szCs w:val="20"/>
        </w:rPr>
        <w:t>.</w:t>
      </w:r>
    </w:p>
    <w:p w14:paraId="4FB4A38E" w14:textId="77777777" w:rsidR="00BF637C" w:rsidRPr="006533B7" w:rsidRDefault="00BF637C" w:rsidP="00BF637C">
      <w:pPr>
        <w:rPr>
          <w:sz w:val="20"/>
          <w:szCs w:val="20"/>
        </w:rPr>
      </w:pPr>
    </w:p>
    <w:p w14:paraId="5FF37100" w14:textId="77777777" w:rsidR="00BF637C" w:rsidRPr="006533B7" w:rsidRDefault="00BF637C" w:rsidP="00BF637C">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1942F4DA" w14:textId="77777777" w:rsidR="00BF637C" w:rsidRPr="006533B7" w:rsidRDefault="00BF637C" w:rsidP="00BF637C">
      <w:pPr>
        <w:ind w:left="284" w:hanging="284"/>
        <w:rPr>
          <w:sz w:val="20"/>
          <w:szCs w:val="20"/>
        </w:rPr>
      </w:pPr>
      <w:r w:rsidRPr="006533B7">
        <w:rPr>
          <w:b/>
          <w:sz w:val="20"/>
          <w:szCs w:val="20"/>
        </w:rPr>
        <w:t>DICHIARA</w:t>
      </w:r>
      <w:r w:rsidRPr="006533B7">
        <w:rPr>
          <w:sz w:val="20"/>
          <w:szCs w:val="20"/>
        </w:rPr>
        <w:t>, altresì di:</w:t>
      </w:r>
    </w:p>
    <w:p w14:paraId="38B81F98" w14:textId="77777777" w:rsidR="00BF637C" w:rsidRPr="006533B7" w:rsidRDefault="00BF637C" w:rsidP="00BF637C">
      <w:pPr>
        <w:ind w:left="284" w:hanging="284"/>
        <w:jc w:val="both"/>
        <w:rPr>
          <w:sz w:val="20"/>
          <w:szCs w:val="20"/>
        </w:rPr>
      </w:pPr>
      <w:r w:rsidRPr="006533B7">
        <w:rPr>
          <w:sz w:val="20"/>
          <w:szCs w:val="20"/>
        </w:rPr>
        <w:t xml:space="preserve">▪ </w:t>
      </w:r>
      <w:r w:rsidRPr="006533B7">
        <w:rPr>
          <w:sz w:val="20"/>
          <w:szCs w:val="20"/>
        </w:rPr>
        <w:tab/>
        <w:t>(solo se previste nel disciplinare) accettare, i requisiti particolari per l’esecuzione del contratto previsti nel disciplinare di gara ai sensi dell’articolo 113, comma 2 del codice, in caso di aggiudicazione;</w:t>
      </w:r>
    </w:p>
    <w:p w14:paraId="0AA0E03D" w14:textId="77777777" w:rsidR="00BF637C" w:rsidRPr="006533B7" w:rsidRDefault="00BF637C" w:rsidP="00BF637C">
      <w:pPr>
        <w:ind w:left="284" w:hanging="284"/>
        <w:jc w:val="both"/>
        <w:rPr>
          <w:i/>
          <w:sz w:val="20"/>
          <w:szCs w:val="20"/>
        </w:rPr>
      </w:pPr>
      <w:r w:rsidRPr="006533B7">
        <w:rPr>
          <w:bCs/>
          <w:i/>
          <w:sz w:val="20"/>
          <w:szCs w:val="20"/>
        </w:rPr>
        <w:t>(solo per gli operatori economici non residenti e privi di stabile organizzazione in Italia)</w:t>
      </w:r>
    </w:p>
    <w:p w14:paraId="58C74BB7" w14:textId="77777777" w:rsidR="00BF637C" w:rsidRPr="006533B7" w:rsidRDefault="00BF637C" w:rsidP="00BF637C">
      <w:pPr>
        <w:ind w:left="284" w:hanging="284"/>
        <w:jc w:val="both"/>
        <w:rPr>
          <w:sz w:val="20"/>
          <w:szCs w:val="20"/>
        </w:rPr>
      </w:pPr>
      <w:r w:rsidRPr="006533B7">
        <w:rPr>
          <w:sz w:val="20"/>
          <w:szCs w:val="20"/>
        </w:rPr>
        <w:t xml:space="preserve">▪ </w:t>
      </w:r>
      <w:r w:rsidRPr="006533B7">
        <w:rPr>
          <w:sz w:val="20"/>
          <w:szCs w:val="20"/>
        </w:rPr>
        <w:tab/>
        <w:t>uniformarsi, in caso di aggiudicazione, alla disciplina di cui agli articoli 17, comma 2, e 53, comma 3 del D.P.R. 633/1972 e comunicare alla stazione appaltante la nomina del proprio rappresentante fiscale, nelle forme di legge</w:t>
      </w:r>
    </w:p>
    <w:p w14:paraId="70B0973A" w14:textId="77777777" w:rsidR="00BF637C" w:rsidRPr="006533B7" w:rsidRDefault="00BF637C" w:rsidP="00BF637C">
      <w:pPr>
        <w:ind w:left="284" w:hanging="284"/>
        <w:jc w:val="both"/>
        <w:rPr>
          <w:bCs/>
          <w:i/>
          <w:sz w:val="20"/>
          <w:szCs w:val="20"/>
        </w:rPr>
      </w:pPr>
      <w:r w:rsidRPr="006533B7">
        <w:rPr>
          <w:bCs/>
          <w:i/>
          <w:sz w:val="20"/>
          <w:szCs w:val="20"/>
        </w:rPr>
        <w:t>(solo se vigenti decreti CAM per il settore di riferimento)</w:t>
      </w:r>
    </w:p>
    <w:p w14:paraId="41A66D8D" w14:textId="77777777" w:rsidR="00BF637C" w:rsidRPr="006533B7" w:rsidRDefault="00BF637C" w:rsidP="00BF637C">
      <w:pPr>
        <w:ind w:left="284" w:hanging="284"/>
        <w:jc w:val="both"/>
        <w:rPr>
          <w:bCs/>
          <w:i/>
          <w:sz w:val="20"/>
          <w:szCs w:val="20"/>
        </w:rPr>
      </w:pPr>
      <w:r w:rsidRPr="006533B7">
        <w:rPr>
          <w:i/>
          <w:sz w:val="20"/>
          <w:szCs w:val="20"/>
        </w:rPr>
        <w:t xml:space="preserve">▪ </w:t>
      </w:r>
      <w:r w:rsidRPr="006533B7">
        <w:rPr>
          <w:i/>
          <w:sz w:val="20"/>
          <w:szCs w:val="20"/>
        </w:rPr>
        <w:tab/>
      </w:r>
      <w:r w:rsidRPr="006533B7">
        <w:rPr>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6533B7">
        <w:rPr>
          <w:bCs/>
          <w:i/>
          <w:sz w:val="20"/>
          <w:szCs w:val="20"/>
        </w:rPr>
        <w:t>. (indicare il decreto vigente per il settore di interesse)</w:t>
      </w:r>
    </w:p>
    <w:p w14:paraId="28C5A034" w14:textId="77777777" w:rsidR="00BF637C" w:rsidRPr="006533B7" w:rsidRDefault="00BF637C" w:rsidP="00BF637C">
      <w:pPr>
        <w:ind w:left="284" w:hanging="284"/>
        <w:jc w:val="both"/>
        <w:rPr>
          <w:bCs/>
          <w:i/>
          <w:sz w:val="20"/>
          <w:szCs w:val="20"/>
        </w:rPr>
      </w:pPr>
      <w:r w:rsidRPr="006533B7">
        <w:rPr>
          <w:bCs/>
          <w:i/>
          <w:sz w:val="20"/>
          <w:szCs w:val="20"/>
        </w:rPr>
        <w:t xml:space="preserve"> (Solo se richiesta conformità agli standard sociali minimi) </w:t>
      </w:r>
    </w:p>
    <w:p w14:paraId="409FA689" w14:textId="77777777" w:rsidR="00BF637C" w:rsidRPr="006533B7" w:rsidRDefault="00BF637C" w:rsidP="00BF637C">
      <w:pPr>
        <w:ind w:left="284" w:hanging="284"/>
        <w:jc w:val="both"/>
        <w:rPr>
          <w:sz w:val="20"/>
          <w:szCs w:val="20"/>
        </w:rPr>
      </w:pPr>
      <w:r w:rsidRPr="006533B7">
        <w:rPr>
          <w:sz w:val="20"/>
          <w:szCs w:val="20"/>
        </w:rPr>
        <w:t xml:space="preserve">▪ </w:t>
      </w:r>
      <w:r w:rsidRPr="006533B7">
        <w:rPr>
          <w:sz w:val="20"/>
          <w:szCs w:val="20"/>
        </w:rPr>
        <w:tab/>
        <w:t xml:space="preserve">sottoscrivere la dichiarazione di conformità agli standard sociali minimi di cui all’allegato I al decreto del Ministero dell’Ambiente e della Tutela del Territorio e del Mare del 6 giugno 2012, allegata al contratto. </w:t>
      </w:r>
    </w:p>
    <w:p w14:paraId="47C49FB9" w14:textId="77777777" w:rsidR="00BF637C" w:rsidRPr="006533B7" w:rsidRDefault="00BF637C" w:rsidP="00BF637C">
      <w:pPr>
        <w:ind w:left="284" w:hanging="284"/>
        <w:jc w:val="both"/>
        <w:rPr>
          <w:sz w:val="20"/>
          <w:szCs w:val="20"/>
        </w:rPr>
      </w:pPr>
      <w:r w:rsidRPr="006533B7">
        <w:rPr>
          <w:sz w:val="20"/>
          <w:szCs w:val="20"/>
        </w:rPr>
        <w:t xml:space="preserve">▪ </w:t>
      </w:r>
      <w:r w:rsidRPr="006533B7">
        <w:rPr>
          <w:sz w:val="20"/>
          <w:szCs w:val="20"/>
        </w:rPr>
        <w:tab/>
        <w:t>di aver preso visione e di accettare, senza condizione o riserva alcuna, i chiarimenti (quesiti/risposte) resi disponibili mediante la piattaforma.</w:t>
      </w:r>
    </w:p>
    <w:p w14:paraId="5D3060C2" w14:textId="77777777" w:rsidR="00BF637C" w:rsidRPr="006533B7" w:rsidRDefault="00BF637C" w:rsidP="00BF637C">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23FCE98A" w14:textId="77777777" w:rsidR="00BF637C" w:rsidRPr="006533B7" w:rsidRDefault="00BF637C" w:rsidP="00BF637C">
      <w:pPr>
        <w:jc w:val="both"/>
        <w:rPr>
          <w:b/>
          <w:bCs/>
          <w:color w:val="4472C4" w:themeColor="accent5"/>
          <w:sz w:val="20"/>
          <w:szCs w:val="20"/>
        </w:rPr>
      </w:pPr>
    </w:p>
    <w:p w14:paraId="38981EA9" w14:textId="77777777" w:rsidR="00BF637C" w:rsidRPr="006533B7" w:rsidRDefault="00BF637C" w:rsidP="00BF637C">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3EDD16D5" w14:textId="77777777" w:rsidR="00BF637C" w:rsidRPr="006533B7" w:rsidRDefault="00BF637C" w:rsidP="00BF637C">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42C1B043" w14:textId="77777777" w:rsidR="00BF637C" w:rsidRPr="006533B7" w:rsidRDefault="00BF637C" w:rsidP="00BF637C">
      <w:pPr>
        <w:ind w:left="284" w:hanging="284"/>
        <w:jc w:val="both"/>
        <w:rPr>
          <w:b/>
          <w:sz w:val="20"/>
          <w:szCs w:val="20"/>
        </w:rPr>
      </w:pPr>
      <w:r w:rsidRPr="006533B7">
        <w:rPr>
          <w:sz w:val="20"/>
          <w:szCs w:val="20"/>
        </w:rPr>
        <w:t xml:space="preserve">▪ </w:t>
      </w:r>
      <w:r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1B93CDBD" w14:textId="77777777" w:rsidR="00BF637C" w:rsidRPr="006533B7" w:rsidRDefault="00BF637C" w:rsidP="00BF637C">
      <w:pPr>
        <w:ind w:left="284" w:hanging="284"/>
        <w:jc w:val="both"/>
        <w:rPr>
          <w:sz w:val="20"/>
          <w:szCs w:val="20"/>
        </w:rPr>
      </w:pPr>
      <w:r w:rsidRPr="006533B7">
        <w:rPr>
          <w:sz w:val="20"/>
          <w:szCs w:val="20"/>
        </w:rPr>
        <w:t xml:space="preserve">▪ </w:t>
      </w:r>
      <w:r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10488582" w14:textId="77777777" w:rsidR="00BF637C" w:rsidRDefault="00BF637C" w:rsidP="00BF637C">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AUTORIZZA</w:t>
      </w:r>
      <w:r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49368865" w14:textId="77777777" w:rsidR="00BF637C" w:rsidRPr="00BF637C" w:rsidRDefault="00BF637C" w:rsidP="00BF637C">
      <w:pPr>
        <w:tabs>
          <w:tab w:val="left" w:pos="1068"/>
        </w:tabs>
        <w:spacing w:before="120" w:after="120"/>
        <w:ind w:left="284" w:hanging="284"/>
        <w:jc w:val="center"/>
        <w:rPr>
          <w:rFonts w:cstheme="minorHAnsi"/>
          <w:b/>
          <w:sz w:val="20"/>
          <w:szCs w:val="20"/>
          <w:lang w:val="x-none"/>
        </w:rPr>
      </w:pPr>
      <w:r w:rsidRPr="00BF637C">
        <w:rPr>
          <w:rFonts w:cstheme="minorHAnsi"/>
          <w:b/>
          <w:sz w:val="20"/>
          <w:szCs w:val="20"/>
          <w:lang w:val="x-none"/>
        </w:rPr>
        <w:lastRenderedPageBreak/>
        <w:t>D I C H I A R A infine:</w:t>
      </w:r>
    </w:p>
    <w:p w14:paraId="4C1B5F0F" w14:textId="77777777" w:rsidR="00BF637C" w:rsidRPr="00BF637C" w:rsidRDefault="00BF637C" w:rsidP="00BF637C">
      <w:pPr>
        <w:numPr>
          <w:ilvl w:val="0"/>
          <w:numId w:val="8"/>
        </w:numPr>
        <w:suppressAutoHyphens w:val="0"/>
        <w:spacing w:after="0" w:line="276" w:lineRule="auto"/>
        <w:ind w:left="426" w:right="49" w:hanging="426"/>
        <w:jc w:val="both"/>
        <w:rPr>
          <w:rFonts w:cstheme="minorHAnsi"/>
          <w:sz w:val="20"/>
          <w:szCs w:val="20"/>
        </w:rPr>
      </w:pPr>
      <w:r w:rsidRPr="00BF637C">
        <w:rPr>
          <w:rFonts w:cstheme="minorHAnsi"/>
          <w:sz w:val="20"/>
          <w:szCs w:val="20"/>
        </w:rPr>
        <w:t xml:space="preserve">≥ </w:t>
      </w:r>
      <w:r w:rsidRPr="00BF637C">
        <w:rPr>
          <w:rFonts w:cstheme="minorHAnsi"/>
          <w:b/>
          <w:bCs/>
          <w:sz w:val="20"/>
          <w:szCs w:val="20"/>
        </w:rPr>
        <w:t>dichiarazione di aver controllato le voci e le quantità riportate nel computo metrico estimativo,</w:t>
      </w:r>
      <w:r w:rsidRPr="00BF637C">
        <w:rPr>
          <w:rFonts w:cstheme="minorHAnsi"/>
          <w:sz w:val="20"/>
          <w:szCs w:val="20"/>
        </w:rPr>
        <w:t xml:space="preserve"> attraverso l’esame degli elaborati progettuali e di aver tenuto conto delle eventuali discordanze nelle indicazioni qualitative e quantitative delle voci rilevabili dal computo metrico estimativo nella formulazione dell’offerta che, riferita all’esecuzione dei lavori secondo gli elaborati progettuali posti a base di gara, si ritiene impegnativa, remunerativa nonché fissa ed invariabile;</w:t>
      </w:r>
    </w:p>
    <w:p w14:paraId="511AB085" w14:textId="77777777" w:rsidR="00BF637C" w:rsidRPr="00BF637C" w:rsidRDefault="00BF637C" w:rsidP="00BF637C">
      <w:pPr>
        <w:numPr>
          <w:ilvl w:val="0"/>
          <w:numId w:val="8"/>
        </w:numPr>
        <w:suppressAutoHyphens w:val="0"/>
        <w:spacing w:after="0" w:line="276" w:lineRule="auto"/>
        <w:ind w:left="426" w:right="49" w:hanging="426"/>
        <w:jc w:val="both"/>
        <w:rPr>
          <w:rFonts w:cstheme="minorHAnsi"/>
          <w:sz w:val="20"/>
          <w:szCs w:val="20"/>
        </w:rPr>
      </w:pPr>
      <w:r w:rsidRPr="00BF637C">
        <w:rPr>
          <w:rFonts w:cstheme="minorHAnsi"/>
          <w:sz w:val="20"/>
          <w:szCs w:val="20"/>
        </w:rPr>
        <w:t xml:space="preserve">≥ </w:t>
      </w:r>
      <w:r w:rsidRPr="00BF637C">
        <w:rPr>
          <w:rFonts w:cstheme="minorHAnsi"/>
          <w:b/>
          <w:bCs/>
          <w:sz w:val="20"/>
          <w:szCs w:val="20"/>
        </w:rPr>
        <w:t>dichiarazione, con la quale si rende noto, a titolo collaborativo ed acceleratorio e la cui assenza non è causa di esclusione, l’indirizzo di posta elettronica certificata</w:t>
      </w:r>
      <w:r w:rsidRPr="00BF637C">
        <w:rPr>
          <w:rFonts w:cstheme="minorHAnsi"/>
          <w:sz w:val="20"/>
          <w:szCs w:val="20"/>
        </w:rPr>
        <w:t>;</w:t>
      </w:r>
    </w:p>
    <w:p w14:paraId="07F2B1A4" w14:textId="77777777" w:rsidR="00BF637C" w:rsidRPr="00BF637C" w:rsidRDefault="00BF637C" w:rsidP="00BF637C">
      <w:pPr>
        <w:numPr>
          <w:ilvl w:val="0"/>
          <w:numId w:val="8"/>
        </w:numPr>
        <w:suppressAutoHyphens w:val="0"/>
        <w:spacing w:after="0" w:line="276" w:lineRule="auto"/>
        <w:ind w:left="426" w:right="49" w:hanging="426"/>
        <w:jc w:val="both"/>
        <w:rPr>
          <w:rFonts w:cstheme="minorHAnsi"/>
          <w:sz w:val="20"/>
          <w:szCs w:val="20"/>
        </w:rPr>
      </w:pPr>
      <w:r w:rsidRPr="00BF637C">
        <w:rPr>
          <w:rFonts w:cstheme="minorHAnsi"/>
          <w:sz w:val="20"/>
          <w:szCs w:val="20"/>
        </w:rPr>
        <w:t xml:space="preserve">≥ </w:t>
      </w:r>
      <w:r w:rsidRPr="00BF637C">
        <w:rPr>
          <w:rFonts w:cstheme="minorHAnsi"/>
          <w:b/>
          <w:bCs/>
          <w:sz w:val="20"/>
          <w:szCs w:val="20"/>
        </w:rPr>
        <w:t>ai fini della acquisizione del DURC</w:t>
      </w:r>
      <w:r w:rsidRPr="00BF637C">
        <w:rPr>
          <w:rFonts w:cstheme="minorHAnsi"/>
          <w:sz w:val="20"/>
          <w:szCs w:val="20"/>
        </w:rPr>
        <w:t>, il numero di codice fiscale dell’operatore economico e, in presenza di lavoratori autonomi artigiani, il numero di codice fiscale di questi ultimi.</w:t>
      </w:r>
    </w:p>
    <w:p w14:paraId="04959375" w14:textId="77777777" w:rsidR="00BF637C" w:rsidRPr="00BF637C" w:rsidRDefault="00BF637C" w:rsidP="00BF637C">
      <w:pPr>
        <w:numPr>
          <w:ilvl w:val="0"/>
          <w:numId w:val="8"/>
        </w:numPr>
        <w:suppressAutoHyphens w:val="0"/>
        <w:spacing w:after="0" w:line="276" w:lineRule="auto"/>
        <w:ind w:left="426" w:right="49" w:hanging="426"/>
        <w:jc w:val="both"/>
        <w:rPr>
          <w:rFonts w:cstheme="minorHAnsi"/>
          <w:sz w:val="20"/>
          <w:szCs w:val="20"/>
        </w:rPr>
      </w:pPr>
      <w:r w:rsidRPr="00BF637C">
        <w:rPr>
          <w:rFonts w:cstheme="minorHAnsi"/>
          <w:sz w:val="20"/>
          <w:szCs w:val="20"/>
        </w:rPr>
        <w:t>che l’impresa è iscritta:</w:t>
      </w:r>
    </w:p>
    <w:p w14:paraId="7946AFCA" w14:textId="77777777" w:rsidR="00BF637C" w:rsidRPr="00BF637C" w:rsidRDefault="00BF637C" w:rsidP="00BF637C">
      <w:pPr>
        <w:suppressAutoHyphens w:val="0"/>
        <w:spacing w:after="0" w:line="276" w:lineRule="auto"/>
        <w:ind w:left="709" w:right="49"/>
        <w:jc w:val="both"/>
        <w:rPr>
          <w:rFonts w:cstheme="minorHAnsi"/>
          <w:b/>
          <w:bCs/>
          <w:sz w:val="20"/>
          <w:szCs w:val="20"/>
        </w:rPr>
      </w:pPr>
      <w:r w:rsidRPr="00BF637C">
        <w:rPr>
          <w:rFonts w:cstheme="minorHAnsi"/>
          <w:b/>
          <w:bCs/>
          <w:sz w:val="20"/>
          <w:szCs w:val="20"/>
        </w:rPr>
        <w:t>-all’INPS di __________________________ matricola ___________________________;</w:t>
      </w:r>
    </w:p>
    <w:p w14:paraId="27D2D2BE" w14:textId="77777777" w:rsidR="00BF637C" w:rsidRPr="00BF637C" w:rsidRDefault="00BF637C" w:rsidP="00BF637C">
      <w:pPr>
        <w:suppressAutoHyphens w:val="0"/>
        <w:spacing w:after="0" w:line="276" w:lineRule="auto"/>
        <w:ind w:left="709" w:right="49"/>
        <w:jc w:val="both"/>
        <w:rPr>
          <w:rFonts w:cstheme="minorHAnsi"/>
          <w:b/>
          <w:bCs/>
          <w:sz w:val="20"/>
          <w:szCs w:val="20"/>
        </w:rPr>
      </w:pPr>
      <w:r w:rsidRPr="00BF637C">
        <w:rPr>
          <w:rFonts w:cstheme="minorHAnsi"/>
          <w:b/>
          <w:bCs/>
          <w:sz w:val="20"/>
          <w:szCs w:val="20"/>
        </w:rPr>
        <w:t>-all’INAIL di ______________________ codice ditta _____________________ PAT _________;</w:t>
      </w:r>
    </w:p>
    <w:p w14:paraId="5DEB8E53" w14:textId="77777777" w:rsidR="00BF637C" w:rsidRPr="00BF637C" w:rsidRDefault="00BF637C" w:rsidP="00BF637C">
      <w:pPr>
        <w:suppressAutoHyphens w:val="0"/>
        <w:spacing w:after="0" w:line="276" w:lineRule="auto"/>
        <w:ind w:left="709" w:right="49"/>
        <w:jc w:val="both"/>
        <w:rPr>
          <w:rFonts w:cstheme="minorHAnsi"/>
          <w:b/>
          <w:bCs/>
          <w:sz w:val="20"/>
          <w:szCs w:val="20"/>
        </w:rPr>
      </w:pPr>
      <w:r w:rsidRPr="00BF637C">
        <w:rPr>
          <w:rFonts w:cstheme="minorHAnsi"/>
          <w:b/>
          <w:bCs/>
          <w:sz w:val="20"/>
          <w:szCs w:val="20"/>
        </w:rPr>
        <w:t>-alla Cassa Edile di _________________________ codice impresa _______________________;</w:t>
      </w:r>
    </w:p>
    <w:p w14:paraId="30BFF50C" w14:textId="77777777" w:rsidR="00BF637C" w:rsidRPr="00BF637C" w:rsidRDefault="00BF637C" w:rsidP="00BF637C">
      <w:pPr>
        <w:numPr>
          <w:ilvl w:val="0"/>
          <w:numId w:val="8"/>
        </w:numPr>
        <w:suppressAutoHyphens w:val="0"/>
        <w:spacing w:after="0" w:line="276" w:lineRule="auto"/>
        <w:ind w:left="426" w:right="49" w:hanging="426"/>
        <w:jc w:val="both"/>
        <w:rPr>
          <w:rFonts w:cstheme="minorHAnsi"/>
          <w:sz w:val="20"/>
          <w:szCs w:val="20"/>
        </w:rPr>
      </w:pPr>
      <w:r w:rsidRPr="00BF637C">
        <w:rPr>
          <w:rFonts w:cstheme="minorHAnsi"/>
          <w:sz w:val="20"/>
          <w:szCs w:val="20"/>
        </w:rPr>
        <w:t>di possedere i requisiti richiesti dal disciplinare di gara, dalla normativa vigente in tema di lavori pubblici, nonché dal Codice dei Contratti pubblici D. Lgs. 36/2023 e dagli Allegati al Codice quali tra l’altro l’ALLEGATO II.12 - Sistema di qualificazione e requisiti per gli esecutori di lavori.</w:t>
      </w:r>
    </w:p>
    <w:p w14:paraId="4F28A09B" w14:textId="77777777" w:rsidR="00BF637C" w:rsidRPr="00BF637C" w:rsidRDefault="00BF637C" w:rsidP="00BF637C">
      <w:pPr>
        <w:numPr>
          <w:ilvl w:val="0"/>
          <w:numId w:val="8"/>
        </w:numPr>
        <w:suppressAutoHyphens w:val="0"/>
        <w:spacing w:after="0" w:line="276" w:lineRule="auto"/>
        <w:ind w:left="426" w:right="49" w:hanging="426"/>
        <w:jc w:val="both"/>
        <w:rPr>
          <w:rFonts w:cstheme="minorHAnsi"/>
          <w:sz w:val="20"/>
          <w:szCs w:val="20"/>
        </w:rPr>
      </w:pPr>
      <w:r w:rsidRPr="00BF637C">
        <w:rPr>
          <w:rFonts w:cstheme="minorHAnsi"/>
          <w:sz w:val="20"/>
          <w:szCs w:val="20"/>
        </w:rPr>
        <w:t>di aver accuratamente e compiutamente esaminato tutti gli elaborati progettuali, il Capitolato Speciale d’Appalto, il computo metrico, il disciplinare di gara e di accettarne tutte le norme in essi contenute;</w:t>
      </w:r>
    </w:p>
    <w:p w14:paraId="64A62C94" w14:textId="77777777" w:rsidR="00BF637C" w:rsidRPr="00BF637C" w:rsidRDefault="00BF637C" w:rsidP="00BF637C">
      <w:pPr>
        <w:numPr>
          <w:ilvl w:val="0"/>
          <w:numId w:val="8"/>
        </w:numPr>
        <w:suppressAutoHyphens w:val="0"/>
        <w:spacing w:after="0" w:line="276" w:lineRule="auto"/>
        <w:ind w:left="426" w:right="49" w:hanging="426"/>
        <w:jc w:val="both"/>
        <w:rPr>
          <w:rFonts w:cstheme="minorHAnsi"/>
          <w:sz w:val="20"/>
          <w:szCs w:val="20"/>
        </w:rPr>
      </w:pPr>
      <w:r w:rsidRPr="00BF637C">
        <w:rPr>
          <w:rFonts w:cstheme="minorHAnsi"/>
          <w:sz w:val="20"/>
          <w:szCs w:val="20"/>
        </w:rPr>
        <w:t xml:space="preserve">attesta 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 </w:t>
      </w:r>
    </w:p>
    <w:p w14:paraId="5609148A" w14:textId="77777777" w:rsidR="00BF637C" w:rsidRPr="00BF637C" w:rsidRDefault="00BF637C" w:rsidP="00BF637C">
      <w:pPr>
        <w:numPr>
          <w:ilvl w:val="0"/>
          <w:numId w:val="8"/>
        </w:numPr>
        <w:suppressAutoHyphens w:val="0"/>
        <w:spacing w:after="0" w:line="276" w:lineRule="auto"/>
        <w:ind w:left="426" w:right="49" w:hanging="426"/>
        <w:jc w:val="both"/>
        <w:rPr>
          <w:rFonts w:cstheme="minorHAnsi"/>
          <w:sz w:val="20"/>
          <w:szCs w:val="20"/>
        </w:rPr>
      </w:pPr>
      <w:r w:rsidRPr="00BF637C">
        <w:rPr>
          <w:rFonts w:cstheme="minorHAnsi"/>
          <w:sz w:val="20"/>
          <w:szCs w:val="20"/>
        </w:rPr>
        <w:t xml:space="preserve">attesta di avere nel complesso preso conoscenza di tutte le circostanze generali, particolari e locali, nessuna esclusa ed eccettuata, che possono avere influito o influire sia sulla esecuzione dei lavori, sia sulla determinazione della propria offerta e di giudicare, pertanto, remunerativa l’offerta economica presentata; </w:t>
      </w:r>
    </w:p>
    <w:p w14:paraId="3565C5C1" w14:textId="77777777" w:rsidR="00BF637C" w:rsidRPr="00BF637C" w:rsidRDefault="00BF637C" w:rsidP="00BF637C">
      <w:pPr>
        <w:numPr>
          <w:ilvl w:val="0"/>
          <w:numId w:val="8"/>
        </w:numPr>
        <w:suppressAutoHyphens w:val="0"/>
        <w:spacing w:after="0" w:line="276" w:lineRule="auto"/>
        <w:ind w:left="426" w:right="49" w:hanging="426"/>
        <w:jc w:val="both"/>
        <w:rPr>
          <w:rFonts w:cstheme="minorHAnsi"/>
          <w:sz w:val="20"/>
          <w:szCs w:val="20"/>
        </w:rPr>
      </w:pPr>
      <w:r w:rsidRPr="00BF637C">
        <w:rPr>
          <w:rFonts w:cstheme="minorHAnsi"/>
          <w:sz w:val="20"/>
          <w:szCs w:val="20"/>
        </w:rPr>
        <w:t xml:space="preserve">attesta di avere accertato l’esistenza e la reperibilità sul mercato dei materiali e della mano d’opera da impiegare nei lavori, in relazione ai tempi previsti per l’esecuzione degli stessi; </w:t>
      </w:r>
    </w:p>
    <w:p w14:paraId="1C604BDE" w14:textId="77777777" w:rsidR="00BF637C" w:rsidRPr="00BF637C" w:rsidRDefault="00BF637C" w:rsidP="00BF637C">
      <w:pPr>
        <w:numPr>
          <w:ilvl w:val="0"/>
          <w:numId w:val="8"/>
        </w:numPr>
        <w:suppressAutoHyphens w:val="0"/>
        <w:spacing w:after="0" w:line="276" w:lineRule="auto"/>
        <w:ind w:left="426" w:right="49" w:hanging="426"/>
        <w:jc w:val="both"/>
        <w:rPr>
          <w:rFonts w:cstheme="minorHAnsi"/>
          <w:sz w:val="20"/>
          <w:szCs w:val="20"/>
        </w:rPr>
      </w:pPr>
      <w:r w:rsidRPr="00BF637C">
        <w:rPr>
          <w:rFonts w:cstheme="minorHAnsi"/>
          <w:sz w:val="20"/>
          <w:szCs w:val="20"/>
        </w:rPr>
        <w:t xml:space="preserve">attesta di avere effettuato uno studio approfondito del progetto comprensivo degli allegati, di ritenerlo adeguato e realizzabile per il prezzo corrispondente all’offerta presentata; </w:t>
      </w:r>
    </w:p>
    <w:p w14:paraId="354B3374" w14:textId="77777777" w:rsidR="00BF637C" w:rsidRPr="00BF637C" w:rsidRDefault="00BF637C" w:rsidP="00BF637C">
      <w:pPr>
        <w:numPr>
          <w:ilvl w:val="0"/>
          <w:numId w:val="8"/>
        </w:numPr>
        <w:suppressAutoHyphens w:val="0"/>
        <w:spacing w:after="0" w:line="276" w:lineRule="auto"/>
        <w:ind w:left="426" w:right="49" w:hanging="426"/>
        <w:jc w:val="both"/>
        <w:rPr>
          <w:rFonts w:cstheme="minorHAnsi"/>
          <w:sz w:val="20"/>
          <w:szCs w:val="20"/>
        </w:rPr>
      </w:pPr>
      <w:r w:rsidRPr="00BF637C">
        <w:rPr>
          <w:rFonts w:cstheme="minorHAnsi"/>
          <w:sz w:val="20"/>
          <w:szCs w:val="20"/>
        </w:rPr>
        <w:t>attesta di avere tenuto conto, nel formulare la propria offerta, di eventuali maggiorazioni per lievitazione dei prezzi che dovessero intervenire durante l’esecuzione dei lavori, rinunciando fin d’ora a qualsiasi azione o eccezione;</w:t>
      </w:r>
    </w:p>
    <w:p w14:paraId="2101BEA3" w14:textId="77777777" w:rsidR="00BF637C" w:rsidRPr="00BF637C" w:rsidRDefault="00BF637C" w:rsidP="00BF637C">
      <w:pPr>
        <w:numPr>
          <w:ilvl w:val="0"/>
          <w:numId w:val="8"/>
        </w:numPr>
        <w:suppressAutoHyphens w:val="0"/>
        <w:spacing w:after="0" w:line="276" w:lineRule="auto"/>
        <w:ind w:left="426" w:right="49" w:hanging="426"/>
        <w:jc w:val="both"/>
        <w:rPr>
          <w:rFonts w:cstheme="minorHAnsi"/>
          <w:sz w:val="20"/>
          <w:szCs w:val="20"/>
        </w:rPr>
      </w:pPr>
      <w:r w:rsidRPr="00BF637C">
        <w:rPr>
          <w:rFonts w:cstheme="minorHAnsi"/>
          <w:sz w:val="20"/>
          <w:szCs w:val="20"/>
        </w:rPr>
        <w:t>dichiara di aver tenuto conto delle eventuali discordanze nelle indicazioni qualitative e quantitative delle voci rilevabili dal computo metrico estimativo nella formulazione dell’offerta, che, riferita all’esecuzione dei lavori secondo gli elaborati progettuali posti a base di gara, resta comunque fissa ed invariabile;</w:t>
      </w:r>
    </w:p>
    <w:p w14:paraId="5AFB305B" w14:textId="77777777" w:rsidR="00BF637C" w:rsidRPr="00BF637C" w:rsidRDefault="00BF637C" w:rsidP="00BF637C">
      <w:pPr>
        <w:numPr>
          <w:ilvl w:val="0"/>
          <w:numId w:val="8"/>
        </w:numPr>
        <w:suppressAutoHyphens w:val="0"/>
        <w:spacing w:after="0" w:line="276" w:lineRule="auto"/>
        <w:ind w:left="426" w:right="49" w:hanging="426"/>
        <w:jc w:val="both"/>
        <w:rPr>
          <w:rFonts w:cstheme="minorHAnsi"/>
          <w:sz w:val="20"/>
          <w:szCs w:val="20"/>
        </w:rPr>
      </w:pPr>
      <w:r w:rsidRPr="00BF637C">
        <w:rPr>
          <w:rFonts w:cstheme="minorHAnsi"/>
          <w:sz w:val="20"/>
          <w:szCs w:val="20"/>
        </w:rPr>
        <w:t>di essere a conoscenza che corrispettivi saranno pagati con le modalità previste nel Capitolato Speciale d’Appalto;</w:t>
      </w:r>
    </w:p>
    <w:p w14:paraId="717AF549" w14:textId="77777777" w:rsidR="00BF637C" w:rsidRPr="00BF637C" w:rsidRDefault="00BF637C" w:rsidP="00BF637C">
      <w:pPr>
        <w:suppressAutoHyphens w:val="0"/>
        <w:spacing w:after="0" w:line="276" w:lineRule="auto"/>
        <w:ind w:right="49"/>
        <w:jc w:val="both"/>
        <w:rPr>
          <w:rFonts w:cstheme="minorHAnsi"/>
          <w:b/>
          <w:bCs/>
          <w:sz w:val="20"/>
          <w:szCs w:val="20"/>
          <w:highlight w:val="cyan"/>
        </w:rPr>
      </w:pPr>
    </w:p>
    <w:p w14:paraId="1520F6BF" w14:textId="77777777" w:rsidR="00BF637C" w:rsidRPr="00BF637C" w:rsidRDefault="00BF637C" w:rsidP="00BF637C">
      <w:pPr>
        <w:suppressAutoHyphens w:val="0"/>
        <w:spacing w:after="0" w:line="276" w:lineRule="auto"/>
        <w:ind w:right="49"/>
        <w:jc w:val="both"/>
        <w:rPr>
          <w:rFonts w:cstheme="minorHAnsi"/>
          <w:b/>
          <w:bCs/>
          <w:sz w:val="20"/>
          <w:szCs w:val="20"/>
          <w:highlight w:val="cyan"/>
        </w:rPr>
      </w:pPr>
    </w:p>
    <w:p w14:paraId="11A2628C" w14:textId="77777777" w:rsidR="00BF637C" w:rsidRPr="00BF637C" w:rsidRDefault="00BF637C" w:rsidP="00BF637C">
      <w:pPr>
        <w:tabs>
          <w:tab w:val="left" w:pos="1068"/>
        </w:tabs>
        <w:spacing w:before="120" w:after="120"/>
        <w:ind w:left="284" w:hanging="284"/>
        <w:jc w:val="center"/>
        <w:rPr>
          <w:rFonts w:cstheme="minorHAnsi"/>
          <w:b/>
          <w:sz w:val="20"/>
          <w:szCs w:val="20"/>
          <w:lang w:val="x-none"/>
        </w:rPr>
      </w:pPr>
      <w:r w:rsidRPr="00BF637C">
        <w:rPr>
          <w:rFonts w:cstheme="minorHAnsi"/>
          <w:b/>
          <w:sz w:val="20"/>
          <w:szCs w:val="20"/>
          <w:lang w:val="x-none"/>
        </w:rPr>
        <w:t>DICHIATA altresì di</w:t>
      </w:r>
    </w:p>
    <w:p w14:paraId="1DAB4D95" w14:textId="77777777" w:rsidR="00BF637C" w:rsidRPr="00E82D3D" w:rsidRDefault="00BF637C" w:rsidP="00BF637C">
      <w:pPr>
        <w:numPr>
          <w:ilvl w:val="0"/>
          <w:numId w:val="9"/>
        </w:numPr>
        <w:suppressAutoHyphens w:val="0"/>
        <w:autoSpaceDE w:val="0"/>
        <w:autoSpaceDN w:val="0"/>
        <w:adjustRightInd w:val="0"/>
        <w:spacing w:after="0" w:line="276" w:lineRule="auto"/>
        <w:jc w:val="both"/>
        <w:rPr>
          <w:rFonts w:cstheme="minorHAnsi"/>
          <w:b/>
          <w:bCs/>
          <w:sz w:val="20"/>
          <w:szCs w:val="20"/>
        </w:rPr>
      </w:pPr>
      <w:r w:rsidRPr="00E82D3D">
        <w:rPr>
          <w:rFonts w:cstheme="minorHAnsi"/>
          <w:b/>
          <w:bCs/>
          <w:color w:val="000000"/>
          <w:sz w:val="20"/>
          <w:szCs w:val="20"/>
        </w:rPr>
        <w:t>di</w:t>
      </w:r>
      <w:r w:rsidRPr="00E82D3D">
        <w:rPr>
          <w:rFonts w:cstheme="minorHAnsi"/>
          <w:b/>
          <w:bCs/>
          <w:sz w:val="20"/>
          <w:szCs w:val="20"/>
        </w:rPr>
        <w:t xml:space="preserve"> impegnarsi,</w:t>
      </w:r>
      <w:r w:rsidRPr="00E82D3D">
        <w:rPr>
          <w:rFonts w:cstheme="minorHAnsi"/>
          <w:sz w:val="20"/>
          <w:szCs w:val="20"/>
        </w:rPr>
        <w:t xml:space="preserve"> ai sensi dell’art. 47 comma 4 del D.L. 77/2021 ad assumersi l’obbligo, a pena di esclusione dalla gara, in caso di aggiudicazione dell’appalto, di assicurare all’occupazione giovanile una quota pari ad almeno il 30% e alle assunzioni femminili una quota pari ad almeno il 30% delle assunzioni necessarie per l’esecuzione del contratto o per la realizzazione di attività ad esso connesse o strumentali; </w:t>
      </w:r>
    </w:p>
    <w:p w14:paraId="4FCC13DC" w14:textId="77777777" w:rsidR="00BF637C" w:rsidRPr="00E82D3D" w:rsidRDefault="00BF637C" w:rsidP="00BF637C">
      <w:pPr>
        <w:numPr>
          <w:ilvl w:val="0"/>
          <w:numId w:val="9"/>
        </w:numPr>
        <w:suppressAutoHyphens w:val="0"/>
        <w:autoSpaceDE w:val="0"/>
        <w:autoSpaceDN w:val="0"/>
        <w:adjustRightInd w:val="0"/>
        <w:spacing w:after="0" w:line="276" w:lineRule="auto"/>
        <w:jc w:val="both"/>
        <w:rPr>
          <w:rFonts w:cstheme="minorHAnsi"/>
          <w:b/>
          <w:bCs/>
          <w:sz w:val="20"/>
          <w:szCs w:val="20"/>
        </w:rPr>
      </w:pPr>
      <w:r w:rsidRPr="00E82D3D">
        <w:rPr>
          <w:rFonts w:cstheme="minorHAnsi"/>
          <w:b/>
          <w:bCs/>
          <w:sz w:val="20"/>
          <w:szCs w:val="20"/>
        </w:rPr>
        <w:t>ai sensi dell’articolo 17</w:t>
      </w:r>
      <w:r w:rsidRPr="00E82D3D">
        <w:rPr>
          <w:rFonts w:cstheme="minorHAnsi"/>
          <w:sz w:val="20"/>
          <w:szCs w:val="20"/>
        </w:rPr>
        <w:t xml:space="preserve"> della legge 12 marzo 1999, n. 68, di essere in regola con le norme che disciplinano il diritto al lavoro delle persone con disabilità; </w:t>
      </w:r>
    </w:p>
    <w:p w14:paraId="6322CABE" w14:textId="77777777" w:rsidR="00BF637C" w:rsidRPr="00E82D3D" w:rsidRDefault="00BF637C" w:rsidP="00BF637C">
      <w:pPr>
        <w:numPr>
          <w:ilvl w:val="0"/>
          <w:numId w:val="9"/>
        </w:numPr>
        <w:suppressAutoHyphens w:val="0"/>
        <w:autoSpaceDE w:val="0"/>
        <w:autoSpaceDN w:val="0"/>
        <w:adjustRightInd w:val="0"/>
        <w:spacing w:after="0" w:line="276" w:lineRule="auto"/>
        <w:jc w:val="both"/>
        <w:rPr>
          <w:rFonts w:cstheme="minorHAnsi"/>
          <w:b/>
          <w:bCs/>
          <w:sz w:val="20"/>
          <w:szCs w:val="20"/>
        </w:rPr>
      </w:pPr>
      <w:r w:rsidRPr="00E82D3D">
        <w:rPr>
          <w:rFonts w:cstheme="minorHAnsi"/>
          <w:b/>
          <w:bCs/>
          <w:sz w:val="20"/>
          <w:szCs w:val="20"/>
        </w:rPr>
        <w:t>che l’impresa ha</w:t>
      </w:r>
      <w:r w:rsidRPr="00E82D3D">
        <w:rPr>
          <w:rFonts w:cstheme="minorHAnsi"/>
          <w:sz w:val="20"/>
          <w:szCs w:val="20"/>
        </w:rPr>
        <w:t xml:space="preserve"> la seguente dimensione aziendale:</w:t>
      </w:r>
    </w:p>
    <w:p w14:paraId="48C8C379" w14:textId="77777777" w:rsidR="00BF637C" w:rsidRPr="00E82D3D" w:rsidRDefault="00BF637C" w:rsidP="00BF637C">
      <w:pPr>
        <w:autoSpaceDE w:val="0"/>
        <w:autoSpaceDN w:val="0"/>
        <w:adjustRightInd w:val="0"/>
        <w:spacing w:line="276" w:lineRule="auto"/>
        <w:ind w:left="709"/>
        <w:jc w:val="both"/>
        <w:rPr>
          <w:rFonts w:cstheme="minorHAnsi"/>
          <w:b/>
          <w:bCs/>
          <w:sz w:val="20"/>
          <w:szCs w:val="20"/>
        </w:rPr>
      </w:pPr>
      <w:r w:rsidRPr="00E82D3D">
        <w:rPr>
          <w:rFonts w:cstheme="minorHAnsi"/>
          <w:sz w:val="20"/>
          <w:szCs w:val="20"/>
        </w:rPr>
        <w:fldChar w:fldCharType="begin">
          <w:ffData>
            <w:name w:val="CheckBox"/>
            <w:enabled/>
            <w:calcOnExit w:val="0"/>
            <w:checkBox>
              <w:sizeAuto/>
              <w:default w:val="0"/>
              <w:checked w:val="0"/>
            </w:checkBox>
          </w:ffData>
        </w:fldChar>
      </w:r>
      <w:r w:rsidRPr="00E82D3D">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E82D3D">
        <w:rPr>
          <w:rFonts w:cstheme="minorHAnsi"/>
          <w:sz w:val="20"/>
          <w:szCs w:val="20"/>
        </w:rPr>
        <w:fldChar w:fldCharType="end"/>
      </w:r>
      <w:r w:rsidRPr="00E82D3D">
        <w:rPr>
          <w:rFonts w:cstheme="minorHAnsi"/>
          <w:sz w:val="20"/>
          <w:szCs w:val="20"/>
        </w:rPr>
        <w:t xml:space="preserve">  da 0 a inferiore a 15 dipendenti </w:t>
      </w:r>
    </w:p>
    <w:p w14:paraId="58FFDABD" w14:textId="77777777" w:rsidR="00BF637C" w:rsidRPr="00E82D3D" w:rsidRDefault="00BF637C" w:rsidP="00BF637C">
      <w:pPr>
        <w:autoSpaceDE w:val="0"/>
        <w:autoSpaceDN w:val="0"/>
        <w:adjustRightInd w:val="0"/>
        <w:spacing w:line="276" w:lineRule="auto"/>
        <w:ind w:left="709"/>
        <w:jc w:val="both"/>
        <w:rPr>
          <w:rFonts w:cstheme="minorHAnsi"/>
          <w:b/>
          <w:bCs/>
          <w:sz w:val="20"/>
          <w:szCs w:val="20"/>
        </w:rPr>
      </w:pPr>
      <w:r w:rsidRPr="00E82D3D">
        <w:rPr>
          <w:rFonts w:cstheme="minorHAnsi"/>
          <w:sz w:val="20"/>
          <w:szCs w:val="20"/>
        </w:rPr>
        <w:fldChar w:fldCharType="begin">
          <w:ffData>
            <w:name w:val="CheckBox"/>
            <w:enabled/>
            <w:calcOnExit w:val="0"/>
            <w:checkBox>
              <w:sizeAuto/>
              <w:default w:val="0"/>
              <w:checked w:val="0"/>
            </w:checkBox>
          </w:ffData>
        </w:fldChar>
      </w:r>
      <w:r w:rsidRPr="00E82D3D">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E82D3D">
        <w:rPr>
          <w:rFonts w:cstheme="minorHAnsi"/>
          <w:sz w:val="20"/>
          <w:szCs w:val="20"/>
        </w:rPr>
        <w:fldChar w:fldCharType="end"/>
      </w:r>
      <w:r w:rsidRPr="00E82D3D">
        <w:rPr>
          <w:rFonts w:cstheme="minorHAnsi"/>
          <w:sz w:val="20"/>
          <w:szCs w:val="20"/>
        </w:rPr>
        <w:t xml:space="preserve"> da 15 a 50 dipendenti</w:t>
      </w:r>
    </w:p>
    <w:p w14:paraId="6A776012" w14:textId="77777777" w:rsidR="00BF637C" w:rsidRPr="00E82D3D" w:rsidRDefault="00BF637C" w:rsidP="00BF637C">
      <w:pPr>
        <w:autoSpaceDE w:val="0"/>
        <w:autoSpaceDN w:val="0"/>
        <w:adjustRightInd w:val="0"/>
        <w:spacing w:line="276" w:lineRule="auto"/>
        <w:ind w:left="709"/>
        <w:jc w:val="both"/>
        <w:rPr>
          <w:rFonts w:cstheme="minorHAnsi"/>
          <w:b/>
          <w:bCs/>
          <w:sz w:val="20"/>
          <w:szCs w:val="20"/>
        </w:rPr>
      </w:pPr>
      <w:r w:rsidRPr="00E82D3D">
        <w:rPr>
          <w:rFonts w:cstheme="minorHAnsi"/>
          <w:sz w:val="20"/>
          <w:szCs w:val="20"/>
        </w:rPr>
        <w:fldChar w:fldCharType="begin">
          <w:ffData>
            <w:name w:val="CheckBox"/>
            <w:enabled/>
            <w:calcOnExit w:val="0"/>
            <w:checkBox>
              <w:sizeAuto/>
              <w:default w:val="0"/>
              <w:checked w:val="0"/>
            </w:checkBox>
          </w:ffData>
        </w:fldChar>
      </w:r>
      <w:r w:rsidRPr="00E82D3D">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E82D3D">
        <w:rPr>
          <w:rFonts w:cstheme="minorHAnsi"/>
          <w:sz w:val="20"/>
          <w:szCs w:val="20"/>
        </w:rPr>
        <w:fldChar w:fldCharType="end"/>
      </w:r>
      <w:r w:rsidRPr="00E82D3D">
        <w:rPr>
          <w:rFonts w:cstheme="minorHAnsi"/>
          <w:sz w:val="20"/>
          <w:szCs w:val="20"/>
        </w:rPr>
        <w:t xml:space="preserve"> oltre 50 dipendenti </w:t>
      </w:r>
    </w:p>
    <w:p w14:paraId="00AD8376" w14:textId="77777777" w:rsidR="00BF637C" w:rsidRPr="00E82D3D" w:rsidRDefault="00BF637C" w:rsidP="00BF637C">
      <w:pPr>
        <w:numPr>
          <w:ilvl w:val="0"/>
          <w:numId w:val="9"/>
        </w:numPr>
        <w:suppressAutoHyphens w:val="0"/>
        <w:autoSpaceDE w:val="0"/>
        <w:autoSpaceDN w:val="0"/>
        <w:adjustRightInd w:val="0"/>
        <w:spacing w:after="0" w:line="276" w:lineRule="auto"/>
        <w:jc w:val="both"/>
        <w:rPr>
          <w:rFonts w:cstheme="minorHAnsi"/>
          <w:b/>
          <w:bCs/>
          <w:sz w:val="20"/>
          <w:szCs w:val="20"/>
        </w:rPr>
      </w:pPr>
      <w:r w:rsidRPr="00E82D3D">
        <w:rPr>
          <w:rFonts w:cstheme="minorHAnsi"/>
          <w:b/>
          <w:bCs/>
          <w:sz w:val="20"/>
          <w:szCs w:val="20"/>
        </w:rPr>
        <w:lastRenderedPageBreak/>
        <w:t xml:space="preserve">(eventuale per gli operatori economici che occupano un numero di dipendenti oltre cinquanta) </w:t>
      </w:r>
    </w:p>
    <w:p w14:paraId="1B98EF15" w14:textId="77777777" w:rsidR="00BF637C" w:rsidRPr="00E82D3D" w:rsidRDefault="00BF637C" w:rsidP="00BF637C">
      <w:pPr>
        <w:autoSpaceDE w:val="0"/>
        <w:autoSpaceDN w:val="0"/>
        <w:adjustRightInd w:val="0"/>
        <w:spacing w:line="276" w:lineRule="auto"/>
        <w:ind w:left="360"/>
        <w:jc w:val="both"/>
        <w:rPr>
          <w:rFonts w:cstheme="minorHAnsi"/>
          <w:b/>
          <w:bCs/>
          <w:sz w:val="20"/>
          <w:szCs w:val="20"/>
        </w:rPr>
      </w:pPr>
      <w:r w:rsidRPr="00E82D3D">
        <w:rPr>
          <w:rFonts w:cstheme="minorHAnsi"/>
          <w:sz w:val="20"/>
          <w:szCs w:val="20"/>
        </w:rPr>
        <w:fldChar w:fldCharType="begin">
          <w:ffData>
            <w:name w:val="CheckBox"/>
            <w:enabled/>
            <w:calcOnExit w:val="0"/>
            <w:checkBox>
              <w:sizeAuto/>
              <w:default w:val="0"/>
              <w:checked w:val="0"/>
            </w:checkBox>
          </w:ffData>
        </w:fldChar>
      </w:r>
      <w:r w:rsidRPr="00E82D3D">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E82D3D">
        <w:rPr>
          <w:rFonts w:cstheme="minorHAnsi"/>
          <w:sz w:val="20"/>
          <w:szCs w:val="20"/>
        </w:rPr>
        <w:fldChar w:fldCharType="end"/>
      </w:r>
      <w:r w:rsidRPr="00E82D3D">
        <w:rPr>
          <w:rFonts w:cstheme="minorHAnsi"/>
          <w:sz w:val="20"/>
          <w:szCs w:val="20"/>
        </w:rPr>
        <w:t xml:space="preserve"> di aver allegato nella busta “documentazione amministrativa” come richiesto al punto F) della lettera invito COPIA dell’ultimo RAPPORTO periodico sulla situazione del personale maschile e femminile redatto ai sensi dell’art. 46 del decreto legislativo 11 aprile 2006, n.198, con attestazione della sua conformità a quello trasmesso alle rappresentanze sindacali aziendali, alla consigliera e al consigliere regionale di parità, ovvero, in caso di inosservanza dei termini previsti dall’articolo 46, comma 1 del predetto decreto legislativo n. 198/2006, con attestazione della sua contestuale trasmissione, alle rappresentanze sindacali aziendali, alla consigliera e al consigliere regionale di parità. </w:t>
      </w:r>
    </w:p>
    <w:p w14:paraId="5518A85C" w14:textId="77777777" w:rsidR="00BF637C" w:rsidRPr="00E82D3D" w:rsidRDefault="00BF637C" w:rsidP="00BF637C">
      <w:pPr>
        <w:numPr>
          <w:ilvl w:val="0"/>
          <w:numId w:val="9"/>
        </w:numPr>
        <w:suppressAutoHyphens w:val="0"/>
        <w:autoSpaceDE w:val="0"/>
        <w:autoSpaceDN w:val="0"/>
        <w:adjustRightInd w:val="0"/>
        <w:spacing w:after="0" w:line="276" w:lineRule="auto"/>
        <w:jc w:val="both"/>
        <w:rPr>
          <w:rFonts w:cstheme="minorHAnsi"/>
          <w:b/>
          <w:bCs/>
          <w:sz w:val="20"/>
          <w:szCs w:val="20"/>
        </w:rPr>
      </w:pPr>
      <w:r w:rsidRPr="00E82D3D">
        <w:rPr>
          <w:rFonts w:cstheme="minorHAnsi"/>
          <w:b/>
          <w:bCs/>
          <w:sz w:val="20"/>
          <w:szCs w:val="20"/>
        </w:rPr>
        <w:t xml:space="preserve">(eventuale per gli operatori economici che occupano un numero di dipendenti pari o superiore a 15 e pari o inferiori a 50) </w:t>
      </w:r>
    </w:p>
    <w:p w14:paraId="2DFFAB73" w14:textId="77777777" w:rsidR="00BF637C" w:rsidRPr="00E82D3D" w:rsidRDefault="00BF637C" w:rsidP="00BF637C">
      <w:pPr>
        <w:autoSpaceDE w:val="0"/>
        <w:autoSpaceDN w:val="0"/>
        <w:adjustRightInd w:val="0"/>
        <w:spacing w:line="276" w:lineRule="auto"/>
        <w:ind w:left="360"/>
        <w:jc w:val="both"/>
        <w:rPr>
          <w:rFonts w:cstheme="minorHAnsi"/>
          <w:b/>
          <w:bCs/>
          <w:sz w:val="20"/>
          <w:szCs w:val="20"/>
        </w:rPr>
      </w:pPr>
      <w:r w:rsidRPr="00E82D3D">
        <w:rPr>
          <w:rFonts w:cstheme="minorHAnsi"/>
          <w:sz w:val="20"/>
          <w:szCs w:val="20"/>
        </w:rPr>
        <w:fldChar w:fldCharType="begin">
          <w:ffData>
            <w:name w:val="CheckBox"/>
            <w:enabled/>
            <w:calcOnExit w:val="0"/>
            <w:checkBox>
              <w:sizeAuto/>
              <w:default w:val="0"/>
              <w:checked w:val="0"/>
            </w:checkBox>
          </w:ffData>
        </w:fldChar>
      </w:r>
      <w:r w:rsidRPr="00E82D3D">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E82D3D">
        <w:rPr>
          <w:rFonts w:cstheme="minorHAnsi"/>
          <w:sz w:val="20"/>
          <w:szCs w:val="20"/>
        </w:rPr>
        <w:fldChar w:fldCharType="end"/>
      </w:r>
      <w:r w:rsidRPr="00E82D3D">
        <w:rPr>
          <w:rFonts w:cstheme="minorHAnsi"/>
          <w:sz w:val="20"/>
          <w:szCs w:val="20"/>
        </w:rPr>
        <w:t xml:space="preserve"> di dichiarare, di impegnarsi, ai sensi dell'art. 47, comma 3, D.L. 77/2021, a consegnare alla stazione appaltante, entro 6 mesi dalla stipula del contratto, ed in caso di aggiudicazione, nonché alle rappresentanze sindacali aziendali, alla consigliera e al consigliere regionale di parità,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mancata produzione della relazione comporta l’applicazione di penali </w:t>
      </w:r>
    </w:p>
    <w:p w14:paraId="44612AA7" w14:textId="77777777" w:rsidR="00BF637C" w:rsidRPr="00E82D3D" w:rsidRDefault="00BF637C" w:rsidP="00BF637C">
      <w:pPr>
        <w:autoSpaceDE w:val="0"/>
        <w:autoSpaceDN w:val="0"/>
        <w:adjustRightInd w:val="0"/>
        <w:spacing w:line="276" w:lineRule="auto"/>
        <w:ind w:left="360"/>
        <w:jc w:val="both"/>
        <w:rPr>
          <w:rFonts w:cstheme="minorHAnsi"/>
          <w:b/>
          <w:bCs/>
          <w:sz w:val="20"/>
          <w:szCs w:val="20"/>
        </w:rPr>
      </w:pPr>
      <w:r w:rsidRPr="00E82D3D">
        <w:rPr>
          <w:rFonts w:cstheme="minorHAnsi"/>
          <w:sz w:val="20"/>
          <w:szCs w:val="20"/>
        </w:rPr>
        <w:fldChar w:fldCharType="begin">
          <w:ffData>
            <w:name w:val="CheckBox"/>
            <w:enabled/>
            <w:calcOnExit w:val="0"/>
            <w:checkBox>
              <w:sizeAuto/>
              <w:default w:val="0"/>
              <w:checked w:val="0"/>
            </w:checkBox>
          </w:ffData>
        </w:fldChar>
      </w:r>
      <w:r w:rsidRPr="00E82D3D">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E82D3D">
        <w:rPr>
          <w:rFonts w:cstheme="minorHAnsi"/>
          <w:sz w:val="20"/>
          <w:szCs w:val="20"/>
        </w:rPr>
        <w:fldChar w:fldCharType="end"/>
      </w:r>
      <w:r w:rsidRPr="00E82D3D">
        <w:rPr>
          <w:rFonts w:cstheme="minorHAnsi"/>
          <w:sz w:val="20"/>
          <w:szCs w:val="20"/>
        </w:rPr>
        <w:t xml:space="preserve"> di dichiarare di impegnarsi, ai sensi dell'art. 47, comma 3bis, D.L. 77/2021, in caso di aggiudicazione, a consegnare alla stazione appaltante, entro 6 mesi dalla stipula del contratto, la Certificazione di cui all’articolo 17 della legge 12 marzo 1999, n. 68, che attesti di essere in regola con le norme che disciplinano il diritto al lavoro dei disabili e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 La mancata produzione della relazione comporta l’applicazione delle penali.</w:t>
      </w:r>
    </w:p>
    <w:p w14:paraId="5EAE1445" w14:textId="77777777" w:rsidR="00BF637C" w:rsidRPr="00E82D3D" w:rsidRDefault="00BF637C" w:rsidP="00BF637C">
      <w:pPr>
        <w:autoSpaceDE w:val="0"/>
        <w:autoSpaceDN w:val="0"/>
        <w:adjustRightInd w:val="0"/>
        <w:spacing w:line="276" w:lineRule="auto"/>
        <w:ind w:left="360"/>
        <w:jc w:val="both"/>
        <w:rPr>
          <w:rFonts w:cstheme="minorHAnsi"/>
          <w:b/>
          <w:bCs/>
          <w:sz w:val="20"/>
          <w:szCs w:val="20"/>
        </w:rPr>
      </w:pPr>
      <w:r w:rsidRPr="00E82D3D">
        <w:rPr>
          <w:rFonts w:cstheme="minorHAnsi"/>
          <w:sz w:val="20"/>
          <w:szCs w:val="20"/>
        </w:rPr>
        <w:fldChar w:fldCharType="begin">
          <w:ffData>
            <w:name w:val="CheckBox"/>
            <w:enabled/>
            <w:calcOnExit w:val="0"/>
            <w:checkBox>
              <w:sizeAuto/>
              <w:default w:val="0"/>
              <w:checked w:val="0"/>
            </w:checkBox>
          </w:ffData>
        </w:fldChar>
      </w:r>
      <w:r w:rsidRPr="00E82D3D">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E82D3D">
        <w:rPr>
          <w:rFonts w:cstheme="minorHAnsi"/>
          <w:sz w:val="20"/>
          <w:szCs w:val="20"/>
        </w:rPr>
        <w:fldChar w:fldCharType="end"/>
      </w:r>
      <w:r w:rsidRPr="00E82D3D">
        <w:rPr>
          <w:rFonts w:cstheme="minorHAnsi"/>
          <w:sz w:val="20"/>
          <w:szCs w:val="20"/>
        </w:rPr>
        <w:t xml:space="preserve"> di non essere incorso nell’interdizione automatica, nei dodici mesi precedenti il termine di presentazione dell’offerta, dalla partecipazione a procedure di affidamento afferenti </w:t>
      </w:r>
      <w:proofErr w:type="gramStart"/>
      <w:r w:rsidRPr="00E82D3D">
        <w:rPr>
          <w:rFonts w:cstheme="minorHAnsi"/>
          <w:sz w:val="20"/>
          <w:szCs w:val="20"/>
        </w:rPr>
        <w:t>gli</w:t>
      </w:r>
      <w:proofErr w:type="gramEnd"/>
      <w:r w:rsidRPr="00E82D3D">
        <w:rPr>
          <w:rFonts w:cstheme="minorHAnsi"/>
          <w:sz w:val="20"/>
          <w:szCs w:val="20"/>
        </w:rPr>
        <w:t xml:space="preserve"> investimenti pubblici finanziati in tutto o in parte con i fondi del PNRR o del PNC per inadempimento dell’obbligo di consegnare alla stazione appaltante, entro sei mesi dalla conclusione del contratto, la relazione di genere di cui all’articoli 47, comma 3 del D.L. 77/2021; </w:t>
      </w:r>
    </w:p>
    <w:p w14:paraId="2CC307B8" w14:textId="7E101325" w:rsidR="00BF637C" w:rsidRPr="00E82D3D" w:rsidRDefault="00BF637C" w:rsidP="00BF637C">
      <w:pPr>
        <w:numPr>
          <w:ilvl w:val="0"/>
          <w:numId w:val="9"/>
        </w:numPr>
        <w:suppressAutoHyphens w:val="0"/>
        <w:autoSpaceDE w:val="0"/>
        <w:autoSpaceDN w:val="0"/>
        <w:adjustRightInd w:val="0"/>
        <w:spacing w:after="0" w:line="276" w:lineRule="auto"/>
        <w:jc w:val="both"/>
        <w:rPr>
          <w:rFonts w:cstheme="minorHAnsi"/>
          <w:b/>
          <w:bCs/>
          <w:sz w:val="20"/>
          <w:szCs w:val="20"/>
        </w:rPr>
      </w:pPr>
      <w:r w:rsidRPr="00E82D3D">
        <w:rPr>
          <w:rFonts w:cstheme="minorHAnsi"/>
          <w:sz w:val="20"/>
          <w:szCs w:val="20"/>
        </w:rPr>
        <w:t xml:space="preserve">di prendere atto che, ai sensi dell'art. 47, comma 6, D.L. 77/2021, è prevista l’applicazione delle penali, anche nel caso di inadempimento agli obblighi di cui al comma 3, 3bis e 4 dell'art. 47, comma 3, D.L. 77/2021; </w:t>
      </w:r>
    </w:p>
    <w:p w14:paraId="510BF19D" w14:textId="45EEC6A2" w:rsidR="00BF637C" w:rsidRPr="00E82D3D" w:rsidRDefault="00BF637C" w:rsidP="00BF637C">
      <w:pPr>
        <w:numPr>
          <w:ilvl w:val="0"/>
          <w:numId w:val="9"/>
        </w:numPr>
        <w:suppressAutoHyphens w:val="0"/>
        <w:autoSpaceDE w:val="0"/>
        <w:autoSpaceDN w:val="0"/>
        <w:adjustRightInd w:val="0"/>
        <w:spacing w:after="0" w:line="276" w:lineRule="auto"/>
        <w:jc w:val="both"/>
        <w:rPr>
          <w:rFonts w:cstheme="minorHAnsi"/>
          <w:b/>
          <w:bCs/>
          <w:sz w:val="20"/>
          <w:szCs w:val="20"/>
        </w:rPr>
      </w:pPr>
      <w:r w:rsidRPr="00E82D3D">
        <w:rPr>
          <w:rFonts w:cstheme="minorHAnsi"/>
          <w:sz w:val="20"/>
          <w:szCs w:val="20"/>
        </w:rPr>
        <w:t>di assumere in fase di esecuzione le prescrizioni/obblighi specifici relativi al PNRR ed al PNC relativamente al DNSH (non arrecare danno significativo agli obiettivi ambientali) ai sensi dell'articolo 17 del Regolamento (UE) 2020/852 del Parlamento europeo e del Consiglio del 18 giugno 2020;</w:t>
      </w:r>
    </w:p>
    <w:p w14:paraId="5240F0B8" w14:textId="77777777" w:rsidR="00BF637C" w:rsidRPr="00BF637C" w:rsidRDefault="00BF637C" w:rsidP="00BF637C">
      <w:pPr>
        <w:pStyle w:val="regolamento"/>
        <w:ind w:right="140"/>
        <w:rPr>
          <w:rFonts w:asciiTheme="minorHAnsi" w:hAnsiTheme="minorHAnsi" w:cstheme="minorHAnsi"/>
          <w:iCs/>
          <w:szCs w:val="20"/>
          <w:highlight w:val="green"/>
        </w:rPr>
      </w:pPr>
    </w:p>
    <w:p w14:paraId="205FB722" w14:textId="77777777" w:rsidR="00BF637C" w:rsidRPr="00BF637C" w:rsidRDefault="00BF637C" w:rsidP="00BF637C">
      <w:pPr>
        <w:ind w:left="284" w:hanging="284"/>
        <w:jc w:val="both"/>
        <w:rPr>
          <w:rFonts w:cstheme="minorHAnsi"/>
          <w:sz w:val="20"/>
          <w:szCs w:val="20"/>
        </w:rPr>
      </w:pPr>
      <w:r w:rsidRPr="00BF637C">
        <w:rPr>
          <w:rFonts w:cstheme="minorHAnsi"/>
          <w:sz w:val="20"/>
          <w:szCs w:val="20"/>
        </w:rPr>
        <w:t xml:space="preserve">▪ </w:t>
      </w:r>
      <w:r w:rsidRPr="00BF637C">
        <w:rPr>
          <w:rFonts w:cstheme="minorHAnsi"/>
          <w:sz w:val="20"/>
          <w:szCs w:val="20"/>
        </w:rPr>
        <w:tab/>
      </w:r>
      <w:r w:rsidRPr="00BF637C">
        <w:rPr>
          <w:rFonts w:cstheme="minorHAnsi"/>
          <w:b/>
          <w:sz w:val="20"/>
          <w:szCs w:val="20"/>
        </w:rPr>
        <w:t>DICHIARA</w:t>
      </w:r>
      <w:r w:rsidRPr="00BF637C">
        <w:rPr>
          <w:rFonts w:cstheme="minorHAnsi"/>
          <w:sz w:val="20"/>
          <w:szCs w:val="20"/>
        </w:rPr>
        <w:t xml:space="preserve"> che il proprio domicilio digitale presente negli indici di cui agli articoli 6-bis e 6-ter del D.lgs. n. 82/05 è il seguente: ………………………………….</w:t>
      </w:r>
    </w:p>
    <w:p w14:paraId="13016999" w14:textId="77777777" w:rsidR="00BF637C" w:rsidRPr="00BF637C" w:rsidRDefault="00BF637C" w:rsidP="00BF637C">
      <w:pPr>
        <w:jc w:val="both"/>
        <w:rPr>
          <w:rFonts w:cstheme="minorHAnsi"/>
          <w:sz w:val="20"/>
          <w:szCs w:val="20"/>
        </w:rPr>
      </w:pPr>
      <w:r w:rsidRPr="00BF637C">
        <w:rPr>
          <w:rFonts w:cstheme="minorHAnsi"/>
          <w:sz w:val="20"/>
          <w:szCs w:val="20"/>
        </w:rPr>
        <w:t xml:space="preserve">[per gli operatori economici transfrontalieri] </w:t>
      </w:r>
      <w:r w:rsidRPr="00BF637C">
        <w:rPr>
          <w:rFonts w:cstheme="minorHAnsi"/>
          <w:b/>
          <w:sz w:val="20"/>
          <w:szCs w:val="20"/>
        </w:rPr>
        <w:t xml:space="preserve">INDICA </w:t>
      </w:r>
      <w:r w:rsidRPr="00BF637C">
        <w:rPr>
          <w:rFonts w:cstheme="minorHAnsi"/>
          <w:sz w:val="20"/>
          <w:szCs w:val="20"/>
        </w:rPr>
        <w:t>il seguente domicilio fiscale ………………… e l’indirizzo di servizio elettronico ………………… di recapito certificato qualificato ai sensi del Regolamento eIDAS …………………</w:t>
      </w:r>
      <w:proofErr w:type="gramStart"/>
      <w:r w:rsidRPr="00BF637C">
        <w:rPr>
          <w:rFonts w:cstheme="minorHAnsi"/>
          <w:sz w:val="20"/>
          <w:szCs w:val="20"/>
        </w:rPr>
        <w:t>…….</w:t>
      </w:r>
      <w:proofErr w:type="gramEnd"/>
      <w:r w:rsidRPr="00BF637C">
        <w:rPr>
          <w:rFonts w:cstheme="minorHAnsi"/>
          <w:sz w:val="20"/>
          <w:szCs w:val="20"/>
        </w:rPr>
        <w:t xml:space="preserve">. e, per le comunicazioni che avvengono a Sistema così come precisato al par. 2.3 del Disciplinare, elegge domicilio nell’apposita area del Sistema ad esso riservata. </w:t>
      </w:r>
    </w:p>
    <w:p w14:paraId="383CC8AE" w14:textId="77777777" w:rsidR="00BF637C" w:rsidRPr="00BF637C" w:rsidRDefault="00BF637C" w:rsidP="00BF637C">
      <w:pPr>
        <w:jc w:val="both"/>
        <w:rPr>
          <w:rFonts w:cstheme="minorHAnsi"/>
          <w:sz w:val="20"/>
          <w:szCs w:val="20"/>
        </w:rPr>
      </w:pPr>
      <w:r w:rsidRPr="00BF637C">
        <w:rPr>
          <w:rFonts w:cstheme="minorHAnsi"/>
          <w:i/>
          <w:sz w:val="20"/>
          <w:szCs w:val="20"/>
        </w:rPr>
        <w:t>(in alternativa, nel caso in cui l’operatore economico non sia presente nei predetti indici):</w:t>
      </w:r>
      <w:r w:rsidRPr="00BF637C">
        <w:rPr>
          <w:rFonts w:cstheme="minorHAnsi"/>
          <w:sz w:val="20"/>
          <w:szCs w:val="20"/>
        </w:rPr>
        <w:t xml:space="preserve"> </w:t>
      </w:r>
      <w:r w:rsidRPr="00BF637C">
        <w:rPr>
          <w:rFonts w:cstheme="minorHAnsi"/>
          <w:b/>
          <w:sz w:val="20"/>
          <w:szCs w:val="20"/>
        </w:rPr>
        <w:t>DICHIARA</w:t>
      </w:r>
      <w:r w:rsidRPr="00BF637C">
        <w:rPr>
          <w:rFonts w:cstheme="minorHAnsi"/>
          <w:sz w:val="20"/>
          <w:szCs w:val="20"/>
        </w:rPr>
        <w:t xml:space="preserve"> di non essere presente negli indici di cui agli articoli 6-bis e 6-ter del D.lgs. n. 82/05, e, pertanto, così come previsto al paragrafo … </w:t>
      </w:r>
      <w:r w:rsidRPr="00BF637C">
        <w:rPr>
          <w:rFonts w:cstheme="minorHAnsi"/>
          <w:i/>
          <w:iCs/>
          <w:sz w:val="20"/>
          <w:szCs w:val="20"/>
        </w:rPr>
        <w:t>[indicare il paragrafo 2.3 o il diverso paragrafo di riferimento</w:t>
      </w:r>
      <w:r w:rsidRPr="00BF637C">
        <w:rPr>
          <w:rFonts w:cstheme="minorHAnsi"/>
          <w:sz w:val="20"/>
          <w:szCs w:val="20"/>
        </w:rPr>
        <w:t xml:space="preserve">] del Disciplinare, elegge domicilio digitale per tutte le comunicazioni inerenti </w:t>
      </w:r>
      <w:proofErr w:type="gramStart"/>
      <w:r w:rsidRPr="00BF637C">
        <w:rPr>
          <w:rFonts w:cstheme="minorHAnsi"/>
          <w:sz w:val="20"/>
          <w:szCs w:val="20"/>
        </w:rPr>
        <w:t>la</w:t>
      </w:r>
      <w:proofErr w:type="gramEnd"/>
      <w:r w:rsidRPr="00BF637C">
        <w:rPr>
          <w:rFonts w:cstheme="minorHAnsi"/>
          <w:sz w:val="20"/>
          <w:szCs w:val="20"/>
        </w:rPr>
        <w:t xml:space="preserve"> presente procedura nell’apposita area del Sistema ad esso riservata.</w:t>
      </w:r>
    </w:p>
    <w:p w14:paraId="0EEB9A99" w14:textId="77777777" w:rsidR="00BF637C" w:rsidRPr="00BF637C" w:rsidRDefault="00BF637C" w:rsidP="00BF637C">
      <w:pPr>
        <w:spacing w:before="60" w:after="60"/>
        <w:ind w:left="284" w:hanging="284"/>
        <w:rPr>
          <w:rFonts w:cstheme="minorHAnsi"/>
          <w:sz w:val="20"/>
          <w:szCs w:val="20"/>
        </w:rPr>
      </w:pPr>
      <w:r w:rsidRPr="00BF637C">
        <w:rPr>
          <w:rFonts w:cstheme="minorHAnsi"/>
          <w:sz w:val="20"/>
          <w:szCs w:val="20"/>
        </w:rPr>
        <w:t xml:space="preserve">La documentazione presentata in copia viene prodotta ai sensi del decreto legislativo n. 82/05. </w:t>
      </w:r>
    </w:p>
    <w:p w14:paraId="7F969BD2" w14:textId="77777777" w:rsidR="00BF637C" w:rsidRPr="00BF637C" w:rsidRDefault="00BF637C" w:rsidP="00BF637C">
      <w:pPr>
        <w:spacing w:before="60" w:after="60"/>
        <w:ind w:left="284"/>
        <w:rPr>
          <w:rFonts w:cstheme="minorHAnsi"/>
          <w:sz w:val="20"/>
          <w:szCs w:val="20"/>
        </w:rPr>
      </w:pPr>
    </w:p>
    <w:p w14:paraId="4FE4C8FD" w14:textId="77777777" w:rsidR="00BF637C" w:rsidRPr="00BF637C" w:rsidRDefault="00BF637C" w:rsidP="00BF637C">
      <w:pPr>
        <w:spacing w:after="68" w:line="267" w:lineRule="auto"/>
        <w:ind w:left="-5" w:hanging="10"/>
        <w:jc w:val="both"/>
        <w:rPr>
          <w:rFonts w:cstheme="minorHAnsi"/>
          <w:sz w:val="20"/>
          <w:szCs w:val="20"/>
        </w:rPr>
      </w:pPr>
      <w:r w:rsidRPr="00BF637C">
        <w:rPr>
          <w:rFonts w:cstheme="minorHAnsi"/>
          <w:sz w:val="20"/>
          <w:szCs w:val="20"/>
        </w:rPr>
        <w:t>Luogo e Data _____________________</w:t>
      </w:r>
    </w:p>
    <w:p w14:paraId="16FF7BF0" w14:textId="77777777" w:rsidR="00BF637C" w:rsidRPr="00BF637C" w:rsidRDefault="00BF637C" w:rsidP="00BF637C">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020"/>
          <w:tab w:val="center" w:pos="8498"/>
        </w:tabs>
        <w:spacing w:after="6" w:line="267" w:lineRule="auto"/>
        <w:ind w:left="-15"/>
        <w:rPr>
          <w:rFonts w:cstheme="minorHAnsi"/>
          <w:sz w:val="20"/>
          <w:szCs w:val="20"/>
        </w:rPr>
      </w:pPr>
      <w:r w:rsidRPr="00BF637C">
        <w:rPr>
          <w:rFonts w:cstheme="minorHAnsi"/>
          <w:sz w:val="20"/>
          <w:szCs w:val="20"/>
        </w:rPr>
        <w:t xml:space="preserve"> </w:t>
      </w:r>
      <w:r w:rsidRPr="00BF637C">
        <w:rPr>
          <w:rFonts w:cstheme="minorHAnsi"/>
          <w:sz w:val="20"/>
          <w:szCs w:val="20"/>
        </w:rPr>
        <w:tab/>
        <w:t xml:space="preserve"> </w:t>
      </w:r>
      <w:r w:rsidRPr="00BF637C">
        <w:rPr>
          <w:rFonts w:cstheme="minorHAnsi"/>
          <w:sz w:val="20"/>
          <w:szCs w:val="20"/>
        </w:rPr>
        <w:tab/>
        <w:t xml:space="preserve"> </w:t>
      </w:r>
      <w:r w:rsidRPr="00BF637C">
        <w:rPr>
          <w:rFonts w:cstheme="minorHAnsi"/>
          <w:sz w:val="20"/>
          <w:szCs w:val="20"/>
        </w:rPr>
        <w:tab/>
        <w:t xml:space="preserve"> </w:t>
      </w:r>
      <w:r w:rsidRPr="00BF637C">
        <w:rPr>
          <w:rFonts w:cstheme="minorHAnsi"/>
          <w:sz w:val="20"/>
          <w:szCs w:val="20"/>
        </w:rPr>
        <w:tab/>
        <w:t xml:space="preserve"> </w:t>
      </w:r>
      <w:r w:rsidRPr="00BF637C">
        <w:rPr>
          <w:rFonts w:cstheme="minorHAnsi"/>
          <w:sz w:val="20"/>
          <w:szCs w:val="20"/>
        </w:rPr>
        <w:tab/>
        <w:t xml:space="preserve"> </w:t>
      </w:r>
      <w:r w:rsidRPr="00BF637C">
        <w:rPr>
          <w:rFonts w:cstheme="minorHAnsi"/>
          <w:sz w:val="20"/>
          <w:szCs w:val="20"/>
        </w:rPr>
        <w:tab/>
        <w:t xml:space="preserve"> </w:t>
      </w:r>
      <w:r w:rsidRPr="00BF637C">
        <w:rPr>
          <w:rFonts w:cstheme="minorHAnsi"/>
          <w:sz w:val="20"/>
          <w:szCs w:val="20"/>
        </w:rPr>
        <w:tab/>
        <w:t xml:space="preserve"> </w:t>
      </w:r>
      <w:r w:rsidRPr="00BF637C">
        <w:rPr>
          <w:rFonts w:cstheme="minorHAnsi"/>
          <w:sz w:val="20"/>
          <w:szCs w:val="20"/>
        </w:rPr>
        <w:tab/>
        <w:t xml:space="preserve"> </w:t>
      </w:r>
      <w:r w:rsidRPr="00BF637C">
        <w:rPr>
          <w:rFonts w:cstheme="minorHAnsi"/>
          <w:sz w:val="20"/>
          <w:szCs w:val="20"/>
        </w:rPr>
        <w:tab/>
        <w:t xml:space="preserve"> </w:t>
      </w:r>
      <w:r w:rsidRPr="00BF637C">
        <w:rPr>
          <w:rFonts w:cstheme="minorHAnsi"/>
          <w:sz w:val="20"/>
          <w:szCs w:val="20"/>
        </w:rPr>
        <w:tab/>
        <w:t xml:space="preserve"> </w:t>
      </w:r>
      <w:r w:rsidRPr="00BF637C">
        <w:rPr>
          <w:rFonts w:cstheme="minorHAnsi"/>
          <w:sz w:val="20"/>
          <w:szCs w:val="20"/>
        </w:rPr>
        <w:tab/>
        <w:t xml:space="preserve">Firma  </w:t>
      </w:r>
      <w:r w:rsidRPr="00BF637C">
        <w:rPr>
          <w:rFonts w:cstheme="minorHAnsi"/>
          <w:sz w:val="20"/>
          <w:szCs w:val="20"/>
        </w:rPr>
        <w:tab/>
        <w:t xml:space="preserve"> </w:t>
      </w:r>
    </w:p>
    <w:p w14:paraId="62425A7C" w14:textId="77777777" w:rsidR="00BF637C" w:rsidRPr="00BF637C" w:rsidRDefault="00BF637C" w:rsidP="00BF637C">
      <w:pPr>
        <w:spacing w:before="60" w:after="60"/>
        <w:ind w:left="7080"/>
        <w:rPr>
          <w:rFonts w:cstheme="minorHAnsi"/>
          <w:sz w:val="20"/>
          <w:szCs w:val="20"/>
        </w:rPr>
      </w:pPr>
      <w:r w:rsidRPr="00BF637C">
        <w:rPr>
          <w:rFonts w:cstheme="minorHAnsi"/>
          <w:sz w:val="20"/>
          <w:szCs w:val="20"/>
        </w:rPr>
        <w:lastRenderedPageBreak/>
        <w:t xml:space="preserve">    _________________</w:t>
      </w:r>
    </w:p>
    <w:p w14:paraId="26963F02" w14:textId="77777777" w:rsidR="00BF637C" w:rsidRPr="00BF637C" w:rsidRDefault="00BF637C" w:rsidP="00BF637C">
      <w:pPr>
        <w:rPr>
          <w:rFonts w:cstheme="minorHAnsi"/>
          <w:sz w:val="20"/>
          <w:szCs w:val="20"/>
        </w:rPr>
      </w:pPr>
    </w:p>
    <w:p w14:paraId="6CFC0225" w14:textId="77777777" w:rsidR="00BF637C" w:rsidRPr="00BF637C" w:rsidRDefault="00BF637C" w:rsidP="00BF637C">
      <w:pPr>
        <w:jc w:val="both"/>
        <w:rPr>
          <w:rFonts w:cstheme="minorHAnsi"/>
          <w:sz w:val="20"/>
          <w:szCs w:val="20"/>
        </w:rPr>
      </w:pPr>
    </w:p>
    <w:p w14:paraId="4DBC299F" w14:textId="77777777" w:rsidR="00BF637C" w:rsidRPr="00BF637C" w:rsidRDefault="00BF637C" w:rsidP="00BF637C">
      <w:pPr>
        <w:keepNext/>
        <w:suppressAutoHyphens w:val="0"/>
        <w:spacing w:before="60" w:after="60"/>
        <w:ind w:right="140"/>
        <w:jc w:val="both"/>
        <w:rPr>
          <w:rFonts w:cstheme="minorHAnsi"/>
          <w:iCs/>
          <w:sz w:val="20"/>
          <w:szCs w:val="20"/>
          <w:highlight w:val="yellow"/>
          <w:u w:val="single"/>
        </w:rPr>
      </w:pPr>
    </w:p>
    <w:p w14:paraId="4B63DB54" w14:textId="77777777" w:rsidR="00BF637C" w:rsidRPr="00BF637C" w:rsidRDefault="00BF637C" w:rsidP="001B0F42">
      <w:pPr>
        <w:spacing w:line="240" w:lineRule="auto"/>
        <w:jc w:val="center"/>
        <w:rPr>
          <w:rFonts w:cstheme="minorHAnsi"/>
          <w:b/>
          <w:bCs/>
          <w:i/>
          <w:iCs/>
          <w:sz w:val="20"/>
          <w:szCs w:val="20"/>
        </w:rPr>
      </w:pPr>
    </w:p>
    <w:bookmarkEnd w:id="2"/>
    <w:bookmarkEnd w:id="3"/>
    <w:p w14:paraId="4176A28E" w14:textId="77777777" w:rsidR="00BF637C" w:rsidRPr="00BF637C" w:rsidRDefault="00BF637C" w:rsidP="001B0F42">
      <w:pPr>
        <w:spacing w:line="240" w:lineRule="auto"/>
        <w:jc w:val="center"/>
        <w:rPr>
          <w:rFonts w:cstheme="minorHAnsi"/>
          <w:b/>
          <w:bCs/>
          <w:i/>
          <w:iCs/>
          <w:sz w:val="20"/>
          <w:szCs w:val="20"/>
        </w:rPr>
      </w:pPr>
    </w:p>
    <w:sectPr w:rsidR="00BF637C" w:rsidRPr="00BF637C">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66861" w14:textId="77777777" w:rsidR="008F105C" w:rsidRDefault="008F105C">
      <w:pPr>
        <w:spacing w:after="0" w:line="240" w:lineRule="auto"/>
      </w:pPr>
      <w:r>
        <w:separator/>
      </w:r>
    </w:p>
  </w:endnote>
  <w:endnote w:type="continuationSeparator" w:id="0">
    <w:p w14:paraId="69D6DFBB" w14:textId="77777777" w:rsidR="008F105C" w:rsidRDefault="008F1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80AEA" w14:textId="77777777" w:rsidR="008F105C" w:rsidRDefault="008F105C">
      <w:pPr>
        <w:rPr>
          <w:sz w:val="12"/>
        </w:rPr>
      </w:pPr>
      <w:r>
        <w:separator/>
      </w:r>
    </w:p>
  </w:footnote>
  <w:footnote w:type="continuationSeparator" w:id="0">
    <w:p w14:paraId="73726FA8" w14:textId="77777777" w:rsidR="008F105C" w:rsidRDefault="008F105C">
      <w:pPr>
        <w:rPr>
          <w:sz w:val="12"/>
        </w:rPr>
      </w:pPr>
      <w:r>
        <w:continuationSeparator/>
      </w:r>
    </w:p>
  </w:footnote>
  <w:footnote w:id="1">
    <w:p w14:paraId="42364ECB" w14:textId="77777777" w:rsidR="00DF4B9B" w:rsidRDefault="00DF4B9B" w:rsidP="00DF4B9B">
      <w:pPr>
        <w:pStyle w:val="Testonotaapidipagina"/>
        <w:jc w:val="both"/>
      </w:pPr>
      <w:r>
        <w:rPr>
          <w:rStyle w:val="Rimandonotaapidipagina"/>
        </w:rPr>
        <w:footnoteRef/>
      </w:r>
      <w:r>
        <w:t xml:space="preserve"> </w:t>
      </w:r>
      <w:r w:rsidRPr="00432C93">
        <w:rPr>
          <w:sz w:val="16"/>
          <w:szCs w:val="16"/>
        </w:rPr>
        <w:t xml:space="preserve">L’imposta di bollo è assolta secondo le indicazioni fornite dall’Agenzia delle Entrate </w:t>
      </w:r>
      <w:r>
        <w:rPr>
          <w:sz w:val="16"/>
          <w:szCs w:val="16"/>
        </w:rPr>
        <w:t>nel</w:t>
      </w:r>
      <w:r w:rsidRPr="00432C93">
        <w:rPr>
          <w:sz w:val="16"/>
          <w:szCs w:val="16"/>
        </w:rPr>
        <w:t>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2">
    <w:p w14:paraId="2F05BCB6" w14:textId="77777777" w:rsidR="00BF637C" w:rsidRPr="00B60807" w:rsidRDefault="00BF637C" w:rsidP="00BF637C">
      <w:pPr>
        <w:rPr>
          <w:b/>
          <w:bCs/>
          <w:sz w:val="16"/>
          <w:szCs w:val="16"/>
          <w:u w:val="single"/>
        </w:rPr>
      </w:pPr>
      <w:r w:rsidRPr="00B60807">
        <w:rPr>
          <w:rStyle w:val="Rimandonotaapidipagina"/>
          <w:b/>
          <w:bCs/>
          <w:u w:val="single"/>
        </w:rPr>
        <w:footnoteRef/>
      </w:r>
      <w:r w:rsidRPr="00B60807">
        <w:rPr>
          <w:rStyle w:val="Rimandonotaapidipagina"/>
          <w:b/>
          <w:bCs/>
          <w:u w:val="single"/>
        </w:rPr>
        <w:t xml:space="preserve"> </w:t>
      </w:r>
      <w:r w:rsidRPr="00B60807">
        <w:rPr>
          <w:b/>
          <w:bCs/>
          <w:sz w:val="16"/>
          <w:szCs w:val="16"/>
          <w:u w:val="single"/>
        </w:rPr>
        <w:t xml:space="preserve">Le dichiarazioni devono essere rese dal titolare /rappresentante legale/institore </w:t>
      </w:r>
    </w:p>
    <w:p w14:paraId="0A254F7D" w14:textId="77777777" w:rsidR="00BF637C" w:rsidRPr="00B60807" w:rsidRDefault="00BF637C" w:rsidP="00BF637C">
      <w:pPr>
        <w:pStyle w:val="Testonotaapidipagina"/>
        <w:rPr>
          <w:b/>
          <w:bCs/>
          <w:sz w:val="16"/>
          <w:szCs w:val="16"/>
        </w:rPr>
      </w:pPr>
      <w:r>
        <w:rPr>
          <w:sz w:val="16"/>
          <w:szCs w:val="16"/>
        </w:rPr>
        <w:t xml:space="preserve">• </w:t>
      </w:r>
      <w:r w:rsidRPr="00B60807">
        <w:rPr>
          <w:b/>
          <w:bCs/>
          <w:sz w:val="16"/>
          <w:szCs w:val="16"/>
        </w:rPr>
        <w:t xml:space="preserve">dell'Operatore singolo, </w:t>
      </w:r>
    </w:p>
    <w:p w14:paraId="546718D2" w14:textId="77777777" w:rsidR="00BF637C" w:rsidRPr="00B60807" w:rsidRDefault="00BF637C" w:rsidP="00BF637C">
      <w:pPr>
        <w:pStyle w:val="Testonotaapidipagina"/>
        <w:rPr>
          <w:b/>
          <w:bCs/>
          <w:sz w:val="16"/>
          <w:szCs w:val="16"/>
        </w:rPr>
      </w:pPr>
      <w:r w:rsidRPr="00B60807">
        <w:rPr>
          <w:b/>
          <w:bCs/>
          <w:sz w:val="16"/>
          <w:szCs w:val="16"/>
        </w:rPr>
        <w:t>• dei consorzi di cui all’articolo 65, comma 2, lettere b) e c) del Codice.</w:t>
      </w:r>
    </w:p>
    <w:p w14:paraId="123002CA" w14:textId="77777777" w:rsidR="00BF637C" w:rsidRPr="00B60807" w:rsidRDefault="00BF637C" w:rsidP="00BF637C">
      <w:pPr>
        <w:pStyle w:val="Testonotaapidipagina"/>
        <w:rPr>
          <w:b/>
          <w:bCs/>
          <w:sz w:val="16"/>
          <w:szCs w:val="16"/>
        </w:rPr>
      </w:pPr>
      <w:r w:rsidRPr="00B60807">
        <w:rPr>
          <w:b/>
          <w:bCs/>
          <w:sz w:val="16"/>
          <w:szCs w:val="16"/>
        </w:rPr>
        <w:t xml:space="preserve">• dei consorzi stabili di cui all’articolo 65, comma 2, lett. d) del Codice, </w:t>
      </w:r>
    </w:p>
    <w:p w14:paraId="56E7B255" w14:textId="77777777" w:rsidR="00BF637C" w:rsidRPr="00B60807" w:rsidRDefault="00BF637C" w:rsidP="00BF637C">
      <w:pPr>
        <w:pStyle w:val="Testonotaapidipagina"/>
        <w:rPr>
          <w:b/>
          <w:bCs/>
          <w:sz w:val="16"/>
          <w:szCs w:val="16"/>
        </w:rPr>
      </w:pPr>
      <w:r w:rsidRPr="00B60807">
        <w:rPr>
          <w:b/>
          <w:bCs/>
          <w:sz w:val="16"/>
          <w:szCs w:val="16"/>
        </w:rPr>
        <w:t xml:space="preserve">• della Mandataria /Capofila nel caso di RTI o Consorzi Ordinari costituiti </w:t>
      </w:r>
    </w:p>
    <w:p w14:paraId="11B15481" w14:textId="77777777" w:rsidR="00BF637C" w:rsidRPr="00B60807" w:rsidRDefault="00BF637C" w:rsidP="00BF637C">
      <w:pPr>
        <w:pStyle w:val="Testonotaapidipagina"/>
        <w:rPr>
          <w:b/>
          <w:bCs/>
          <w:sz w:val="16"/>
          <w:szCs w:val="16"/>
        </w:rPr>
      </w:pPr>
      <w:r w:rsidRPr="00B60807">
        <w:rPr>
          <w:b/>
          <w:bCs/>
          <w:sz w:val="16"/>
          <w:szCs w:val="16"/>
        </w:rPr>
        <w:t xml:space="preserve">• di tutte le imprese raggruppate in un RTI nel caso di RTI ancora da costituire </w:t>
      </w:r>
    </w:p>
    <w:p w14:paraId="5B03825F" w14:textId="77777777" w:rsidR="00BF637C" w:rsidRPr="00B60807" w:rsidRDefault="00BF637C" w:rsidP="00BF637C">
      <w:pPr>
        <w:pStyle w:val="Testonotaapidipagina"/>
        <w:rPr>
          <w:b/>
          <w:bCs/>
          <w:sz w:val="16"/>
          <w:szCs w:val="16"/>
        </w:rPr>
      </w:pPr>
      <w:r w:rsidRPr="00B60807">
        <w:rPr>
          <w:b/>
          <w:bCs/>
          <w:sz w:val="16"/>
          <w:szCs w:val="16"/>
        </w:rPr>
        <w:t>• di tutte le imprese consorziate che partecipano alla gara nel caso di un Consorzio Ordinario ancora da costituire</w:t>
      </w:r>
    </w:p>
    <w:p w14:paraId="30AD687B" w14:textId="77777777" w:rsidR="00BF637C" w:rsidRPr="00B60807" w:rsidRDefault="00BF637C" w:rsidP="00BF637C">
      <w:pPr>
        <w:pStyle w:val="Testonotaapidipagina"/>
        <w:rPr>
          <w:b/>
          <w:bCs/>
          <w:sz w:val="16"/>
          <w:szCs w:val="16"/>
        </w:rPr>
      </w:pPr>
      <w:r w:rsidRPr="00B60807">
        <w:rPr>
          <w:b/>
          <w:bCs/>
          <w:sz w:val="16"/>
          <w:szCs w:val="16"/>
        </w:rPr>
        <w:t xml:space="preserve">• dell’impresa retista che riveste la funzione di organo comune nel caso di rete dotata di organo comune con potere di rappresentanza e con/senza soggettività giuridica; </w:t>
      </w:r>
    </w:p>
    <w:p w14:paraId="078DF4BA" w14:textId="77777777" w:rsidR="00BF637C" w:rsidRPr="00B60807" w:rsidRDefault="00BF637C" w:rsidP="00BF637C">
      <w:pPr>
        <w:pStyle w:val="Testonotaapidipagina"/>
        <w:jc w:val="both"/>
        <w:rPr>
          <w:b/>
          <w:bCs/>
          <w:sz w:val="16"/>
          <w:szCs w:val="16"/>
        </w:rPr>
      </w:pPr>
      <w:r w:rsidRPr="00B60807">
        <w:rPr>
          <w:b/>
          <w:bCs/>
          <w:sz w:val="16"/>
          <w:szCs w:val="16"/>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6BF24654" w14:textId="77777777" w:rsidR="00BF637C" w:rsidRPr="00B60807" w:rsidRDefault="00BF637C" w:rsidP="00BF637C">
      <w:pPr>
        <w:pStyle w:val="Testonotaapidipagina"/>
        <w:rPr>
          <w:b/>
          <w:bCs/>
          <w:sz w:val="16"/>
          <w:szCs w:val="16"/>
        </w:rPr>
      </w:pPr>
      <w:r w:rsidRPr="00B60807">
        <w:rPr>
          <w:b/>
          <w:bCs/>
          <w:sz w:val="16"/>
          <w:szCs w:val="16"/>
        </w:rPr>
        <w:t>• del Gruppo Europeo Interesse Economico</w:t>
      </w:r>
    </w:p>
  </w:footnote>
  <w:footnote w:id="3">
    <w:p w14:paraId="4880FEA6" w14:textId="77777777" w:rsidR="00BF637C" w:rsidRDefault="00BF637C" w:rsidP="00BF637C">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16B35"/>
    <w:multiLevelType w:val="hybridMultilevel"/>
    <w:tmpl w:val="45ECD5CE"/>
    <w:lvl w:ilvl="0" w:tplc="C4F8F7A2">
      <w:start w:val="4"/>
      <w:numFmt w:val="lowerLetter"/>
      <w:lvlText w:val="%1)"/>
      <w:lvlJc w:val="left"/>
      <w:pPr>
        <w:ind w:left="442" w:hanging="216"/>
      </w:pPr>
      <w:rPr>
        <w:rFonts w:ascii="Calibri" w:eastAsia="Calibri" w:hAnsi="Calibri" w:cs="Calibri" w:hint="default"/>
        <w:b/>
        <w:bCs/>
        <w:i w:val="0"/>
        <w:iCs w:val="0"/>
        <w:spacing w:val="0"/>
        <w:w w:val="99"/>
        <w:sz w:val="20"/>
        <w:szCs w:val="20"/>
        <w:lang w:val="it-IT" w:eastAsia="en-US" w:bidi="ar-SA"/>
      </w:rPr>
    </w:lvl>
    <w:lvl w:ilvl="1" w:tplc="C48E2358">
      <w:numFmt w:val="bullet"/>
      <w:lvlText w:val=""/>
      <w:lvlJc w:val="left"/>
      <w:pPr>
        <w:ind w:left="946" w:hanging="361"/>
      </w:pPr>
      <w:rPr>
        <w:rFonts w:ascii="Symbol" w:eastAsia="Symbol" w:hAnsi="Symbol" w:cs="Symbol" w:hint="default"/>
        <w:b w:val="0"/>
        <w:bCs w:val="0"/>
        <w:i w:val="0"/>
        <w:iCs w:val="0"/>
        <w:spacing w:val="0"/>
        <w:w w:val="99"/>
        <w:sz w:val="20"/>
        <w:szCs w:val="20"/>
        <w:lang w:val="it-IT" w:eastAsia="en-US" w:bidi="ar-SA"/>
      </w:rPr>
    </w:lvl>
    <w:lvl w:ilvl="2" w:tplc="3F203692">
      <w:numFmt w:val="bullet"/>
      <w:lvlText w:val="•"/>
      <w:lvlJc w:val="left"/>
      <w:pPr>
        <w:ind w:left="2082" w:hanging="361"/>
      </w:pPr>
      <w:rPr>
        <w:rFonts w:hint="default"/>
        <w:lang w:val="it-IT" w:eastAsia="en-US" w:bidi="ar-SA"/>
      </w:rPr>
    </w:lvl>
    <w:lvl w:ilvl="3" w:tplc="F1364C9A">
      <w:numFmt w:val="bullet"/>
      <w:lvlText w:val="•"/>
      <w:lvlJc w:val="left"/>
      <w:pPr>
        <w:ind w:left="3225" w:hanging="361"/>
      </w:pPr>
      <w:rPr>
        <w:rFonts w:hint="default"/>
        <w:lang w:val="it-IT" w:eastAsia="en-US" w:bidi="ar-SA"/>
      </w:rPr>
    </w:lvl>
    <w:lvl w:ilvl="4" w:tplc="45C8961E">
      <w:numFmt w:val="bullet"/>
      <w:lvlText w:val="•"/>
      <w:lvlJc w:val="left"/>
      <w:pPr>
        <w:ind w:left="4368" w:hanging="361"/>
      </w:pPr>
      <w:rPr>
        <w:rFonts w:hint="default"/>
        <w:lang w:val="it-IT" w:eastAsia="en-US" w:bidi="ar-SA"/>
      </w:rPr>
    </w:lvl>
    <w:lvl w:ilvl="5" w:tplc="98880D00">
      <w:numFmt w:val="bullet"/>
      <w:lvlText w:val="•"/>
      <w:lvlJc w:val="left"/>
      <w:pPr>
        <w:ind w:left="5511" w:hanging="361"/>
      </w:pPr>
      <w:rPr>
        <w:rFonts w:hint="default"/>
        <w:lang w:val="it-IT" w:eastAsia="en-US" w:bidi="ar-SA"/>
      </w:rPr>
    </w:lvl>
    <w:lvl w:ilvl="6" w:tplc="378C7C6E">
      <w:numFmt w:val="bullet"/>
      <w:lvlText w:val="•"/>
      <w:lvlJc w:val="left"/>
      <w:pPr>
        <w:ind w:left="6654" w:hanging="361"/>
      </w:pPr>
      <w:rPr>
        <w:rFonts w:hint="default"/>
        <w:lang w:val="it-IT" w:eastAsia="en-US" w:bidi="ar-SA"/>
      </w:rPr>
    </w:lvl>
    <w:lvl w:ilvl="7" w:tplc="1622998A">
      <w:numFmt w:val="bullet"/>
      <w:lvlText w:val="•"/>
      <w:lvlJc w:val="left"/>
      <w:pPr>
        <w:ind w:left="7797" w:hanging="361"/>
      </w:pPr>
      <w:rPr>
        <w:rFonts w:hint="default"/>
        <w:lang w:val="it-IT" w:eastAsia="en-US" w:bidi="ar-SA"/>
      </w:rPr>
    </w:lvl>
    <w:lvl w:ilvl="8" w:tplc="C4AEE850">
      <w:numFmt w:val="bullet"/>
      <w:lvlText w:val="•"/>
      <w:lvlJc w:val="left"/>
      <w:pPr>
        <w:ind w:left="8940" w:hanging="361"/>
      </w:pPr>
      <w:rPr>
        <w:rFonts w:hint="default"/>
        <w:lang w:val="it-IT" w:eastAsia="en-US" w:bidi="ar-SA"/>
      </w:rPr>
    </w:lvl>
  </w:abstractNum>
  <w:abstractNum w:abstractNumId="1"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65331C8"/>
    <w:multiLevelType w:val="hybridMultilevel"/>
    <w:tmpl w:val="17A6AD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CF26DE7"/>
    <w:multiLevelType w:val="hybridMultilevel"/>
    <w:tmpl w:val="0528471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2A51AF"/>
    <w:multiLevelType w:val="hybridMultilevel"/>
    <w:tmpl w:val="BC743A16"/>
    <w:lvl w:ilvl="0" w:tplc="DC82069A">
      <w:start w:val="1"/>
      <w:numFmt w:val="lowerLetter"/>
      <w:lvlText w:val="%1)"/>
      <w:lvlJc w:val="left"/>
      <w:pPr>
        <w:ind w:left="7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1209510">
      <w:start w:val="1"/>
      <w:numFmt w:val="lowerLetter"/>
      <w:lvlText w:val="%2"/>
      <w:lvlJc w:val="left"/>
      <w:pPr>
        <w:ind w:left="15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8FEE25C">
      <w:start w:val="1"/>
      <w:numFmt w:val="lowerRoman"/>
      <w:lvlText w:val="%3"/>
      <w:lvlJc w:val="left"/>
      <w:pPr>
        <w:ind w:left="22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5BA6E1E">
      <w:start w:val="1"/>
      <w:numFmt w:val="decimal"/>
      <w:lvlText w:val="%4"/>
      <w:lvlJc w:val="left"/>
      <w:pPr>
        <w:ind w:left="29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0BC9F6A">
      <w:start w:val="1"/>
      <w:numFmt w:val="lowerLetter"/>
      <w:lvlText w:val="%5"/>
      <w:lvlJc w:val="left"/>
      <w:pPr>
        <w:ind w:left="37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EC696B8">
      <w:start w:val="1"/>
      <w:numFmt w:val="lowerRoman"/>
      <w:lvlText w:val="%6"/>
      <w:lvlJc w:val="left"/>
      <w:pPr>
        <w:ind w:left="44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50AF090">
      <w:start w:val="1"/>
      <w:numFmt w:val="decimal"/>
      <w:lvlText w:val="%7"/>
      <w:lvlJc w:val="left"/>
      <w:pPr>
        <w:ind w:left="51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24ADE12">
      <w:start w:val="1"/>
      <w:numFmt w:val="lowerLetter"/>
      <w:lvlText w:val="%8"/>
      <w:lvlJc w:val="left"/>
      <w:pPr>
        <w:ind w:left="58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31CBE68">
      <w:start w:val="1"/>
      <w:numFmt w:val="lowerRoman"/>
      <w:lvlText w:val="%9"/>
      <w:lvlJc w:val="left"/>
      <w:pPr>
        <w:ind w:left="65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B7D755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7F2742"/>
    <w:multiLevelType w:val="hybridMultilevel"/>
    <w:tmpl w:val="FE9AE49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0" w15:restartNumberingAfterBreak="0">
    <w:nsid w:val="4EF41BAB"/>
    <w:multiLevelType w:val="hybridMultilevel"/>
    <w:tmpl w:val="44FC05DA"/>
    <w:lvl w:ilvl="0" w:tplc="E8849EBC">
      <w:numFmt w:val="bullet"/>
      <w:lvlText w:val=""/>
      <w:lvlJc w:val="left"/>
      <w:pPr>
        <w:ind w:left="934" w:hanging="709"/>
      </w:pPr>
      <w:rPr>
        <w:rFonts w:ascii="Symbol" w:eastAsia="Symbol" w:hAnsi="Symbol" w:cs="Symbol" w:hint="default"/>
        <w:b w:val="0"/>
        <w:bCs w:val="0"/>
        <w:i w:val="0"/>
        <w:iCs w:val="0"/>
        <w:spacing w:val="0"/>
        <w:w w:val="99"/>
        <w:sz w:val="20"/>
        <w:szCs w:val="20"/>
        <w:lang w:val="it-IT" w:eastAsia="en-US" w:bidi="ar-SA"/>
      </w:rPr>
    </w:lvl>
    <w:lvl w:ilvl="1" w:tplc="1BAACFEC">
      <w:numFmt w:val="bullet"/>
      <w:lvlText w:val="-"/>
      <w:lvlJc w:val="left"/>
      <w:pPr>
        <w:ind w:left="509" w:hanging="142"/>
      </w:pPr>
      <w:rPr>
        <w:rFonts w:ascii="Garamond" w:eastAsia="Garamond" w:hAnsi="Garamond" w:cs="Garamond" w:hint="default"/>
        <w:b w:val="0"/>
        <w:bCs w:val="0"/>
        <w:i w:val="0"/>
        <w:iCs w:val="0"/>
        <w:spacing w:val="0"/>
        <w:w w:val="99"/>
        <w:sz w:val="20"/>
        <w:szCs w:val="20"/>
        <w:lang w:val="it-IT" w:eastAsia="en-US" w:bidi="ar-SA"/>
      </w:rPr>
    </w:lvl>
    <w:lvl w:ilvl="2" w:tplc="30CA45C6">
      <w:numFmt w:val="bullet"/>
      <w:lvlText w:val=""/>
      <w:lvlJc w:val="left"/>
      <w:pPr>
        <w:ind w:left="934" w:hanging="426"/>
      </w:pPr>
      <w:rPr>
        <w:rFonts w:ascii="Wingdings" w:eastAsia="Wingdings" w:hAnsi="Wingdings" w:cs="Wingdings" w:hint="default"/>
        <w:b w:val="0"/>
        <w:bCs w:val="0"/>
        <w:i w:val="0"/>
        <w:iCs w:val="0"/>
        <w:spacing w:val="0"/>
        <w:w w:val="99"/>
        <w:sz w:val="20"/>
        <w:szCs w:val="20"/>
        <w:lang w:val="it-IT" w:eastAsia="en-US" w:bidi="ar-SA"/>
      </w:rPr>
    </w:lvl>
    <w:lvl w:ilvl="3" w:tplc="239C8C76">
      <w:numFmt w:val="bullet"/>
      <w:lvlText w:val="•"/>
      <w:lvlJc w:val="left"/>
      <w:pPr>
        <w:ind w:left="3225" w:hanging="426"/>
      </w:pPr>
      <w:rPr>
        <w:rFonts w:hint="default"/>
        <w:lang w:val="it-IT" w:eastAsia="en-US" w:bidi="ar-SA"/>
      </w:rPr>
    </w:lvl>
    <w:lvl w:ilvl="4" w:tplc="F7B8ED06">
      <w:numFmt w:val="bullet"/>
      <w:lvlText w:val="•"/>
      <w:lvlJc w:val="left"/>
      <w:pPr>
        <w:ind w:left="4368" w:hanging="426"/>
      </w:pPr>
      <w:rPr>
        <w:rFonts w:hint="default"/>
        <w:lang w:val="it-IT" w:eastAsia="en-US" w:bidi="ar-SA"/>
      </w:rPr>
    </w:lvl>
    <w:lvl w:ilvl="5" w:tplc="7FFC89A6">
      <w:numFmt w:val="bullet"/>
      <w:lvlText w:val="•"/>
      <w:lvlJc w:val="left"/>
      <w:pPr>
        <w:ind w:left="5511" w:hanging="426"/>
      </w:pPr>
      <w:rPr>
        <w:rFonts w:hint="default"/>
        <w:lang w:val="it-IT" w:eastAsia="en-US" w:bidi="ar-SA"/>
      </w:rPr>
    </w:lvl>
    <w:lvl w:ilvl="6" w:tplc="36FE2E7A">
      <w:numFmt w:val="bullet"/>
      <w:lvlText w:val="•"/>
      <w:lvlJc w:val="left"/>
      <w:pPr>
        <w:ind w:left="6654" w:hanging="426"/>
      </w:pPr>
      <w:rPr>
        <w:rFonts w:hint="default"/>
        <w:lang w:val="it-IT" w:eastAsia="en-US" w:bidi="ar-SA"/>
      </w:rPr>
    </w:lvl>
    <w:lvl w:ilvl="7" w:tplc="45E6DDA6">
      <w:numFmt w:val="bullet"/>
      <w:lvlText w:val="•"/>
      <w:lvlJc w:val="left"/>
      <w:pPr>
        <w:ind w:left="7797" w:hanging="426"/>
      </w:pPr>
      <w:rPr>
        <w:rFonts w:hint="default"/>
        <w:lang w:val="it-IT" w:eastAsia="en-US" w:bidi="ar-SA"/>
      </w:rPr>
    </w:lvl>
    <w:lvl w:ilvl="8" w:tplc="E4D0AF82">
      <w:numFmt w:val="bullet"/>
      <w:lvlText w:val="•"/>
      <w:lvlJc w:val="left"/>
      <w:pPr>
        <w:ind w:left="8940" w:hanging="426"/>
      </w:pPr>
      <w:rPr>
        <w:rFonts w:hint="default"/>
        <w:lang w:val="it-IT" w:eastAsia="en-US" w:bidi="ar-SA"/>
      </w:rPr>
    </w:lvl>
  </w:abstractNum>
  <w:abstractNum w:abstractNumId="11"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667435080">
    <w:abstractNumId w:val="11"/>
  </w:num>
  <w:num w:numId="2" w16cid:durableId="109280732">
    <w:abstractNumId w:val="13"/>
  </w:num>
  <w:num w:numId="3" w16cid:durableId="482430252">
    <w:abstractNumId w:val="6"/>
  </w:num>
  <w:num w:numId="4" w16cid:durableId="1123960531">
    <w:abstractNumId w:val="9"/>
  </w:num>
  <w:num w:numId="5" w16cid:durableId="1806773294">
    <w:abstractNumId w:val="1"/>
  </w:num>
  <w:num w:numId="6" w16cid:durableId="622466704">
    <w:abstractNumId w:val="12"/>
  </w:num>
  <w:num w:numId="7" w16cid:durableId="874078793">
    <w:abstractNumId w:val="3"/>
  </w:num>
  <w:num w:numId="8" w16cid:durableId="72171588">
    <w:abstractNumId w:val="5"/>
  </w:num>
  <w:num w:numId="9" w16cid:durableId="1501237748">
    <w:abstractNumId w:val="8"/>
  </w:num>
  <w:num w:numId="10" w16cid:durableId="1827940590">
    <w:abstractNumId w:val="2"/>
  </w:num>
  <w:num w:numId="11" w16cid:durableId="180054335">
    <w:abstractNumId w:val="4"/>
  </w:num>
  <w:num w:numId="12" w16cid:durableId="1811482004">
    <w:abstractNumId w:val="10"/>
  </w:num>
  <w:num w:numId="13" w16cid:durableId="295449204">
    <w:abstractNumId w:val="0"/>
  </w:num>
  <w:num w:numId="14" w16cid:durableId="1796642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6782C"/>
    <w:rsid w:val="000700F8"/>
    <w:rsid w:val="000805C3"/>
    <w:rsid w:val="000E2A90"/>
    <w:rsid w:val="000E5869"/>
    <w:rsid w:val="00106C67"/>
    <w:rsid w:val="0012747E"/>
    <w:rsid w:val="00141B8D"/>
    <w:rsid w:val="0016335D"/>
    <w:rsid w:val="00184306"/>
    <w:rsid w:val="001D100A"/>
    <w:rsid w:val="001D24C1"/>
    <w:rsid w:val="00236735"/>
    <w:rsid w:val="002800EF"/>
    <w:rsid w:val="00286ACF"/>
    <w:rsid w:val="00295CAF"/>
    <w:rsid w:val="00297ABC"/>
    <w:rsid w:val="002A377A"/>
    <w:rsid w:val="002B5C0D"/>
    <w:rsid w:val="002B7994"/>
    <w:rsid w:val="002D01C2"/>
    <w:rsid w:val="002D6CB8"/>
    <w:rsid w:val="00336176"/>
    <w:rsid w:val="00345201"/>
    <w:rsid w:val="00354A5F"/>
    <w:rsid w:val="003930AB"/>
    <w:rsid w:val="00397332"/>
    <w:rsid w:val="003B7D4F"/>
    <w:rsid w:val="003C7DBA"/>
    <w:rsid w:val="00432512"/>
    <w:rsid w:val="00432C93"/>
    <w:rsid w:val="00481E51"/>
    <w:rsid w:val="00482016"/>
    <w:rsid w:val="004F0F24"/>
    <w:rsid w:val="00500F41"/>
    <w:rsid w:val="0051310C"/>
    <w:rsid w:val="005D42C2"/>
    <w:rsid w:val="006026A2"/>
    <w:rsid w:val="006533B7"/>
    <w:rsid w:val="0066102F"/>
    <w:rsid w:val="00667AF9"/>
    <w:rsid w:val="00691202"/>
    <w:rsid w:val="0069625E"/>
    <w:rsid w:val="006A645B"/>
    <w:rsid w:val="006E11B2"/>
    <w:rsid w:val="006F103E"/>
    <w:rsid w:val="006F657D"/>
    <w:rsid w:val="00711460"/>
    <w:rsid w:val="0071187A"/>
    <w:rsid w:val="00740E8D"/>
    <w:rsid w:val="0075237B"/>
    <w:rsid w:val="007F23CD"/>
    <w:rsid w:val="00800001"/>
    <w:rsid w:val="008015CD"/>
    <w:rsid w:val="00801CE0"/>
    <w:rsid w:val="00816D1B"/>
    <w:rsid w:val="00860712"/>
    <w:rsid w:val="008F105C"/>
    <w:rsid w:val="008F3D6D"/>
    <w:rsid w:val="00900D93"/>
    <w:rsid w:val="00942E88"/>
    <w:rsid w:val="009470AC"/>
    <w:rsid w:val="00972417"/>
    <w:rsid w:val="009725C9"/>
    <w:rsid w:val="009A1C67"/>
    <w:rsid w:val="009A4420"/>
    <w:rsid w:val="009A4C3B"/>
    <w:rsid w:val="009B5141"/>
    <w:rsid w:val="009E46B4"/>
    <w:rsid w:val="009E4D13"/>
    <w:rsid w:val="00A01510"/>
    <w:rsid w:val="00A718A5"/>
    <w:rsid w:val="00AB7970"/>
    <w:rsid w:val="00B032A6"/>
    <w:rsid w:val="00B32C64"/>
    <w:rsid w:val="00B60807"/>
    <w:rsid w:val="00B618CE"/>
    <w:rsid w:val="00B7690A"/>
    <w:rsid w:val="00BF1D89"/>
    <w:rsid w:val="00BF4C0F"/>
    <w:rsid w:val="00BF637C"/>
    <w:rsid w:val="00C33FA4"/>
    <w:rsid w:val="00C41162"/>
    <w:rsid w:val="00C815AF"/>
    <w:rsid w:val="00C925BB"/>
    <w:rsid w:val="00CB5B76"/>
    <w:rsid w:val="00CF364C"/>
    <w:rsid w:val="00D123F4"/>
    <w:rsid w:val="00D150FA"/>
    <w:rsid w:val="00D57D4E"/>
    <w:rsid w:val="00D778F8"/>
    <w:rsid w:val="00DD2513"/>
    <w:rsid w:val="00DF3DC1"/>
    <w:rsid w:val="00DF4B9B"/>
    <w:rsid w:val="00DF4EDE"/>
    <w:rsid w:val="00DF7C0E"/>
    <w:rsid w:val="00E44DFF"/>
    <w:rsid w:val="00E54179"/>
    <w:rsid w:val="00E6618F"/>
    <w:rsid w:val="00E66356"/>
    <w:rsid w:val="00E66A8F"/>
    <w:rsid w:val="00E66C57"/>
    <w:rsid w:val="00E75E55"/>
    <w:rsid w:val="00E81E12"/>
    <w:rsid w:val="00E82D3D"/>
    <w:rsid w:val="00E83741"/>
    <w:rsid w:val="00EF5BD3"/>
    <w:rsid w:val="00F04BDF"/>
    <w:rsid w:val="00F05ACD"/>
    <w:rsid w:val="00F26E0E"/>
    <w:rsid w:val="00F27E15"/>
    <w:rsid w:val="00F3541C"/>
    <w:rsid w:val="00F40622"/>
    <w:rsid w:val="00F740F8"/>
    <w:rsid w:val="00F7528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B60807"/>
    <w:rPr>
      <w:color w:val="0563C1" w:themeColor="hyperlink"/>
      <w:u w:val="single"/>
    </w:rPr>
  </w:style>
  <w:style w:type="table" w:styleId="Tabellaelenco4-colore1">
    <w:name w:val="List Table 4 Accent 1"/>
    <w:basedOn w:val="Tabellanormale"/>
    <w:uiPriority w:val="49"/>
    <w:rsid w:val="00B60807"/>
    <w:pPr>
      <w:suppressAutoHyphens w:val="0"/>
    </w:pPr>
    <w:rPr>
      <w:rFonts w:eastAsiaTheme="minorEastAsia"/>
      <w:lang w:eastAsia="it-I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regolamento">
    <w:name w:val="regolamento"/>
    <w:basedOn w:val="Normale"/>
    <w:rsid w:val="00BF637C"/>
    <w:pPr>
      <w:widowControl w:val="0"/>
      <w:tabs>
        <w:tab w:val="left" w:pos="-2127"/>
      </w:tabs>
      <w:spacing w:after="0" w:line="240" w:lineRule="auto"/>
      <w:ind w:left="284" w:hanging="284"/>
      <w:jc w:val="both"/>
    </w:pPr>
    <w:rPr>
      <w:rFonts w:ascii="Arial" w:eastAsia="Times New Roman" w:hAnsi="Arial" w:cs="Arial"/>
      <w:sz w:val="20"/>
      <w:szCs w:val="24"/>
      <w:lang w:eastAsia="ar-SA"/>
    </w:rPr>
  </w:style>
  <w:style w:type="paragraph" w:customStyle="1" w:styleId="sche3">
    <w:name w:val="sche_3"/>
    <w:rsid w:val="00BF637C"/>
    <w:pPr>
      <w:widowControl w:val="0"/>
      <w:suppressAutoHyphens w:val="0"/>
      <w:overflowPunct w:val="0"/>
      <w:autoSpaceDE w:val="0"/>
      <w:autoSpaceDN w:val="0"/>
      <w:adjustRightInd w:val="0"/>
      <w:jc w:val="both"/>
      <w:textAlignment w:val="baseline"/>
    </w:pPr>
    <w:rPr>
      <w:rFonts w:ascii="Times New Roman" w:eastAsia="MS Mincho" w:hAnsi="Times New Roman" w:cs="Times New Roman"/>
      <w:sz w:val="20"/>
      <w:szCs w:val="20"/>
      <w:lang w:val="en-US" w:eastAsia="it-IT"/>
    </w:rPr>
  </w:style>
  <w:style w:type="table" w:customStyle="1" w:styleId="TableNormal">
    <w:name w:val="Table Normal"/>
    <w:uiPriority w:val="2"/>
    <w:semiHidden/>
    <w:unhideWhenUsed/>
    <w:qFormat/>
    <w:rsid w:val="00800001"/>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11460"/>
    <w:pPr>
      <w:widowControl w:val="0"/>
      <w:suppressAutoHyphens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3EF6F-A966-430D-BFDF-9E0CFDFA5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11</Pages>
  <Words>5088</Words>
  <Characters>29005</Characters>
  <Application>Microsoft Office Word</Application>
  <DocSecurity>0</DocSecurity>
  <Lines>241</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annamaria scarpa</cp:lastModifiedBy>
  <cp:revision>54</cp:revision>
  <cp:lastPrinted>2023-12-13T08:59:00Z</cp:lastPrinted>
  <dcterms:created xsi:type="dcterms:W3CDTF">2023-12-18T11:23:00Z</dcterms:created>
  <dcterms:modified xsi:type="dcterms:W3CDTF">2025-09-03T14:01:00Z</dcterms:modified>
  <dc:language>it-IT</dc:language>
</cp:coreProperties>
</file>